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5 %" type="pattern"/>
    </v:background>
  </w:background>
  <w:body>
    <w:p w14:paraId="2C85D843" w14:textId="466B9485" w:rsidR="004F5B34" w:rsidRDefault="004E26F7">
      <w:r>
        <w:rPr>
          <w:noProof/>
          <w:lang w:eastAsia="fr-FR"/>
        </w:rPr>
        <w:drawing>
          <wp:inline distT="0" distB="0" distL="0" distR="0" wp14:anchorId="512BD79C" wp14:editId="250E5B0C">
            <wp:extent cx="722630" cy="361315"/>
            <wp:effectExtent l="0" t="0" r="1270" b="635"/>
            <wp:docPr id="1" name="Image 1" descr="C:\Users\droitcourtka\AppData\Local\Microsoft\Windows\INetCache\Content.Word\Logo CRH 2022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itcourtka\AppData\Local\Microsoft\Windows\INetCache\Content.Word\Logo CRH 2022 rogn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0" cy="3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4233" wp14:editId="1EFF49DB">
                <wp:simplePos x="0" y="0"/>
                <wp:positionH relativeFrom="column">
                  <wp:posOffset>4203700</wp:posOffset>
                </wp:positionH>
                <wp:positionV relativeFrom="paragraph">
                  <wp:posOffset>44450</wp:posOffset>
                </wp:positionV>
                <wp:extent cx="2439670" cy="438150"/>
                <wp:effectExtent l="38100" t="38100" r="93980" b="952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438150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960AD1" w14:textId="77777777" w:rsidR="00AC4C53" w:rsidRDefault="00084ACF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RCP </w:t>
                            </w:r>
                            <w:r w:rsidR="00AC4C53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Déficits rares </w:t>
                            </w:r>
                          </w:p>
                          <w:p w14:paraId="1029C454" w14:textId="77777777" w:rsidR="00084ACF" w:rsidRPr="00594B0E" w:rsidRDefault="00084ACF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42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1pt;margin-top:3.5pt;width:192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" fillcolor="#909" stroked="f">
                <v:shadow on="t" color="black" opacity="26214f" origin="-.5,-.5" offset=".74836mm,.74836mm"/>
                <v:textbox>
                  <w:txbxContent>
                    <w:p w14:paraId="4D960AD1" w14:textId="77777777" w:rsidR="00AC4C53" w:rsidRDefault="00084ACF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RCP </w:t>
                      </w:r>
                      <w:r w:rsidR="00AC4C53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Déficits rares </w:t>
                      </w:r>
                    </w:p>
                    <w:p w14:paraId="1029C454" w14:textId="77777777" w:rsidR="00084ACF" w:rsidRPr="00594B0E" w:rsidRDefault="00084ACF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7C029E">
        <w:rPr>
          <w:noProof/>
          <w:lang w:eastAsia="fr-FR"/>
        </w:rPr>
        <w:t xml:space="preserve">    </w:t>
      </w:r>
      <w:r w:rsidR="00594B0E">
        <w:rPr>
          <w:noProof/>
          <w:lang w:eastAsia="fr-FR"/>
        </w:rPr>
        <w:drawing>
          <wp:inline distT="0" distB="0" distL="0" distR="0" wp14:anchorId="75AE9B29" wp14:editId="6C59A930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7" cy="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445B" w14:textId="77777777" w:rsidR="00F374BC" w:rsidRPr="00904247" w:rsidRDefault="00B70498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42390B82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142F5806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217B59C3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2F36B79F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508AE9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67EDF757" w14:textId="77777777" w:rsidR="00387281" w:rsidRPr="0023538F" w:rsidRDefault="00B70498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3226A7F5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2F21A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682A19A4" w14:textId="77777777" w:rsidR="00387281" w:rsidRPr="0023538F" w:rsidRDefault="00B70498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5D5B5546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100633C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postale </w:t>
            </w:r>
            <w:r w:rsidR="00751A15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ou messagerie sécurisée de santé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58FC2D1B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40BFC214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13E350EC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12A43631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735BB51A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854FA9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704DCA6D" w14:textId="77777777" w:rsidR="00387281" w:rsidRPr="0023538F" w:rsidRDefault="00B70498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203F89E1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409931B6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5014FD11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5A2168BA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503D48DF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227172F9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4EBB9FFB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0EF5360E" w14:textId="77777777" w:rsidR="00BD5644" w:rsidRPr="004E42A9" w:rsidRDefault="00B70498" w:rsidP="004E42A9">
                <w:pPr>
                  <w:contextualSpacing/>
                  <w:jc w:val="center"/>
                  <w:rPr>
                    <w:rStyle w:val="Style3"/>
                    <w:rFonts w:eastAsia="Lato Light" w:cstheme="minorHAnsi"/>
                    <w:b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FFD9FF"/>
            <w:vAlign w:val="center"/>
          </w:tcPr>
          <w:p w14:paraId="702770B4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341B9D61" w14:textId="77777777" w:rsidR="00BD5644" w:rsidRPr="0023538F" w:rsidRDefault="00B70498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05DC349E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755481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45E73A85" w14:textId="77777777" w:rsidR="00BD5644" w:rsidRPr="004E42A9" w:rsidRDefault="00B70498" w:rsidP="004E42A9">
                <w:pPr>
                  <w:contextualSpacing/>
                  <w:jc w:val="center"/>
                  <w:rPr>
                    <w:rStyle w:val="Style3"/>
                    <w:rFonts w:eastAsia="Lato Light" w:cstheme="minorHAnsi"/>
                    <w:b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FFD9FF"/>
            <w:vAlign w:val="center"/>
          </w:tcPr>
          <w:p w14:paraId="52BCCAB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2FB9DCD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085A28CF" w14:textId="77777777" w:rsidR="00BD5644" w:rsidRPr="004E42A9" w:rsidRDefault="00751A15" w:rsidP="004E42A9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</w:tc>
      </w:tr>
      <w:tr w:rsidR="00BD5644" w:rsidRPr="00F374BC" w14:paraId="6408CD3A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6BDB3357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534D754F" w14:textId="77777777" w:rsidR="00BD5644" w:rsidRPr="0023538F" w:rsidRDefault="00B70498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5D9A3655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023448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390735BD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0B6104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239B2C5E" w14:textId="77777777" w:rsidR="00BD5644" w:rsidRPr="0023538F" w:rsidRDefault="00B70498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301CAF2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D3739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366AB912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64A5561F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35E5C186" w14:textId="77777777" w:rsidR="0002560A" w:rsidRPr="0023538F" w:rsidRDefault="00B70498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A3DF87D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729FD6" w14:textId="77777777" w:rsidR="0002560A" w:rsidRPr="0023538F" w:rsidRDefault="00B70498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374AC9B2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9043"/>
      </w:tblGrid>
      <w:tr w:rsidR="001A46DF" w:rsidRPr="00F374BC" w14:paraId="6D31E8E5" w14:textId="77777777" w:rsidTr="00305EF2">
        <w:tc>
          <w:tcPr>
            <w:tcW w:w="10598" w:type="dxa"/>
            <w:gridSpan w:val="2"/>
            <w:shd w:val="clear" w:color="auto" w:fill="990099"/>
            <w:vAlign w:val="center"/>
          </w:tcPr>
          <w:p w14:paraId="4B28898E" w14:textId="77777777" w:rsidR="001A46DF" w:rsidRPr="00F374BC" w:rsidRDefault="00AC4C53" w:rsidP="002D7782">
            <w:pPr>
              <w:pStyle w:val="titretableaurcp"/>
            </w:pPr>
            <w:r>
              <w:t>Caractéristiques du Déficit rare en facteurs de la coagulation</w:t>
            </w:r>
          </w:p>
        </w:tc>
      </w:tr>
      <w:tr w:rsidR="00EF0A48" w:rsidRPr="00F374BC" w14:paraId="5665567D" w14:textId="77777777" w:rsidTr="009063F9">
        <w:trPr>
          <w:trHeight w:val="552"/>
        </w:trPr>
        <w:tc>
          <w:tcPr>
            <w:tcW w:w="1555" w:type="dxa"/>
            <w:shd w:val="clear" w:color="auto" w:fill="FFD9FF"/>
            <w:vAlign w:val="center"/>
          </w:tcPr>
          <w:p w14:paraId="2EC09101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8797ED" w14:textId="35D501E4" w:rsidR="00D44B96" w:rsidRPr="00892276" w:rsidRDefault="00B70498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00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44B96">
              <w:rPr>
                <w:rFonts w:cstheme="minorHAnsi"/>
                <w:sz w:val="20"/>
                <w:szCs w:val="20"/>
              </w:rPr>
              <w:t xml:space="preserve"> Afibrinogénémie</w:t>
            </w:r>
          </w:p>
          <w:p w14:paraId="68DC1A4A" w14:textId="77777777" w:rsidR="00D44B96" w:rsidRPr="00892276" w:rsidRDefault="00B70498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53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B96" w:rsidRPr="008922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44B96">
              <w:rPr>
                <w:rFonts w:cstheme="minorHAnsi"/>
                <w:sz w:val="20"/>
                <w:szCs w:val="20"/>
              </w:rPr>
              <w:t>Hypofibrinogénémie</w:t>
            </w:r>
            <w:proofErr w:type="spellEnd"/>
          </w:p>
          <w:p w14:paraId="5EE975C1" w14:textId="77777777" w:rsidR="00D44B96" w:rsidRDefault="00B70498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882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B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44B96">
              <w:rPr>
                <w:rFonts w:cstheme="minorHAnsi"/>
                <w:sz w:val="20"/>
                <w:szCs w:val="20"/>
              </w:rPr>
              <w:t>Dysfibrinogénémie</w:t>
            </w:r>
            <w:proofErr w:type="spellEnd"/>
          </w:p>
          <w:p w14:paraId="57D9B55B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60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276">
              <w:rPr>
                <w:rFonts w:cstheme="minorHAnsi"/>
                <w:sz w:val="20"/>
                <w:szCs w:val="20"/>
              </w:rPr>
              <w:t xml:space="preserve"> 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II</w:t>
            </w:r>
          </w:p>
          <w:p w14:paraId="560F44B7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1373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V</w:t>
            </w:r>
          </w:p>
          <w:p w14:paraId="22CC0676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768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f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acteur VII </w:t>
            </w:r>
          </w:p>
          <w:p w14:paraId="08209884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4943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</w:t>
            </w:r>
          </w:p>
          <w:p w14:paraId="6587A38B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74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XI</w:t>
            </w:r>
          </w:p>
          <w:p w14:paraId="1F99F00D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8941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XIII </w:t>
            </w:r>
          </w:p>
          <w:p w14:paraId="6F9AF36B" w14:textId="77777777" w:rsidR="00892276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23577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combiné des FV et VIII</w:t>
            </w:r>
          </w:p>
          <w:p w14:paraId="267941C4" w14:textId="77777777" w:rsid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4022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combiné</w:t>
            </w:r>
            <w:r w:rsid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des facteurs </w:t>
            </w:r>
            <w:proofErr w:type="spellStart"/>
            <w:r w:rsidR="00892276" w:rsidRPr="00892276">
              <w:rPr>
                <w:rFonts w:cstheme="minorHAnsi"/>
                <w:sz w:val="20"/>
                <w:szCs w:val="20"/>
              </w:rPr>
              <w:t>vitamino</w:t>
            </w:r>
            <w:proofErr w:type="spellEnd"/>
            <w:r w:rsidR="00892276" w:rsidRPr="00892276">
              <w:rPr>
                <w:rFonts w:cstheme="minorHAnsi"/>
                <w:sz w:val="20"/>
                <w:szCs w:val="20"/>
              </w:rPr>
              <w:t xml:space="preserve">-k dépendants </w:t>
            </w:r>
            <w:r w:rsidR="002D7782">
              <w:rPr>
                <w:rFonts w:cstheme="minorHAnsi"/>
                <w:sz w:val="20"/>
                <w:szCs w:val="20"/>
              </w:rPr>
              <w:t>(</w:t>
            </w:r>
            <w:r w:rsidR="00892276">
              <w:rPr>
                <w:rFonts w:cstheme="minorHAnsi"/>
                <w:sz w:val="20"/>
                <w:szCs w:val="20"/>
              </w:rPr>
              <w:t>II, VII, IX, X)</w:t>
            </w:r>
          </w:p>
          <w:p w14:paraId="6879CD28" w14:textId="5F6F2A20" w:rsidR="001846B5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5496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46B5" w:rsidRPr="001846B5">
              <w:rPr>
                <w:rFonts w:cstheme="minorHAnsi"/>
                <w:sz w:val="20"/>
                <w:szCs w:val="16"/>
              </w:rPr>
              <w:t xml:space="preserve"> Déficit en FVII+FX</w:t>
            </w:r>
          </w:p>
          <w:p w14:paraId="3A75A3CF" w14:textId="13F99D06" w:rsidR="002D7782" w:rsidRPr="00892276" w:rsidRDefault="00B70498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9726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7782">
              <w:rPr>
                <w:rFonts w:cstheme="minorHAnsi"/>
                <w:sz w:val="20"/>
                <w:szCs w:val="20"/>
              </w:rPr>
              <w:t xml:space="preserve"> Déficit en α2 </w:t>
            </w:r>
            <w:proofErr w:type="spellStart"/>
            <w:r w:rsidR="002D7782">
              <w:rPr>
                <w:rFonts w:cstheme="minorHAnsi"/>
                <w:sz w:val="20"/>
                <w:szCs w:val="20"/>
              </w:rPr>
              <w:t>antiplasmine</w:t>
            </w:r>
            <w:proofErr w:type="spellEnd"/>
          </w:p>
          <w:p w14:paraId="4E19FF56" w14:textId="614A3F76" w:rsidR="00ED4D6E" w:rsidRPr="0023538F" w:rsidRDefault="00ED4D6E" w:rsidP="00892276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405F6A0E" w14:textId="77777777" w:rsidTr="009063F9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B3E7DC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78D28C5B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F374BC" w14:paraId="16536687" w14:textId="77777777" w:rsidTr="009063F9">
        <w:trPr>
          <w:trHeight w:val="2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774839D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Mutation génétique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77945001"/>
            </w:sdtPr>
            <w:sdtEndPr>
              <w:rPr>
                <w:rStyle w:val="Textedelespacerserv"/>
              </w:rPr>
            </w:sdtEndPr>
            <w:sdtContent>
              <w:p w14:paraId="3BE9E06C" w14:textId="77777777" w:rsidR="00EF0A48" w:rsidRPr="0023538F" w:rsidRDefault="00EF0A48" w:rsidP="00EF0A4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Mutation génétique</w:t>
                </w:r>
                <w:r w:rsidRPr="0023538F">
                  <w:rPr>
                    <w:rStyle w:val="Textedelespacerserv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EF0A48" w:rsidRPr="00F374BC" w14:paraId="76E8FB56" w14:textId="77777777" w:rsidTr="009063F9">
        <w:trPr>
          <w:trHeight w:val="10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9113F9" w14:textId="55E0B87E" w:rsidR="00EF0A48" w:rsidRPr="0023538F" w:rsidRDefault="00EF0A48" w:rsidP="001846B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 xml:space="preserve">Bilan biologique hors </w:t>
            </w:r>
            <w:r w:rsidR="00D44B96">
              <w:rPr>
                <w:rFonts w:cstheme="minorHAnsi"/>
                <w:b/>
                <w:sz w:val="20"/>
                <w:szCs w:val="20"/>
              </w:rPr>
              <w:t>traitement substitutif</w:t>
            </w:r>
          </w:p>
        </w:tc>
        <w:tc>
          <w:tcPr>
            <w:tcW w:w="9043" w:type="dxa"/>
            <w:vAlign w:val="center"/>
          </w:tcPr>
          <w:p w14:paraId="10B80383" w14:textId="77777777" w:rsidR="00892276" w:rsidRDefault="00892276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92276">
              <w:rPr>
                <w:rFonts w:cstheme="minorHAnsi"/>
                <w:sz w:val="20"/>
                <w:szCs w:val="20"/>
              </w:rPr>
              <w:t>Taux plasmatique en facteur déficient du patient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  <w:p w14:paraId="7E6B7A13" w14:textId="77777777" w:rsidR="00892276" w:rsidRPr="0023538F" w:rsidRDefault="00892276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2033074557"/>
                <w:placeholder>
                  <w:docPart w:val="A0EAAD7BA54C41BD887536CFA699C55A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919094583"/>
                <w:placeholder>
                  <w:docPart w:val="FDA0890F73434624940E1959D09978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EF0A48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="00EF0A48"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="00EF0A48" w:rsidRPr="0023538F">
              <w:rPr>
                <w:rFonts w:cstheme="minorHAnsi"/>
                <w:sz w:val="20"/>
                <w:szCs w:val="20"/>
              </w:rPr>
              <w:tab/>
            </w:r>
            <w:r w:rsidR="00EF0A48" w:rsidRPr="0023538F">
              <w:rPr>
                <w:rFonts w:cstheme="minorHAnsi"/>
                <w:sz w:val="20"/>
                <w:szCs w:val="20"/>
              </w:rPr>
              <w:tab/>
            </w:r>
          </w:p>
          <w:p w14:paraId="7C3721A9" w14:textId="77777777" w:rsidR="00EF0A48" w:rsidRDefault="00892276" w:rsidP="00ED4D6E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411815745"/>
                <w:placeholder>
                  <w:docPart w:val="6792E96932224170809971AA294DC09E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173227633"/>
                <w:placeholder>
                  <w:docPart w:val="48B57F4E003547E5B1031C5CE9EAE4A5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6A134CD9" w14:textId="77777777" w:rsidR="002D7782" w:rsidRPr="0023538F" w:rsidRDefault="002D7782" w:rsidP="002D778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848916410"/>
                <w:placeholder>
                  <w:docPart w:val="D06F1526361741A29B80EB95C8D62910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1679264666"/>
                <w:placeholder>
                  <w:docPart w:val="63256A9615254362A9D7854AB8E2967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</w:p>
          <w:p w14:paraId="017815CD" w14:textId="77777777" w:rsidR="002D7782" w:rsidRPr="0023538F" w:rsidRDefault="002D7782" w:rsidP="002D778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148508078"/>
                <w:placeholder>
                  <w:docPart w:val="EEB05664DB0646CCA8C7CF5A5FB51B75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605314949"/>
                <w:placeholder>
                  <w:docPart w:val="70CEEB55F95E4615A20446FEEFBAA5D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EF0A48" w:rsidRPr="002149AE" w14:paraId="0503EEB1" w14:textId="77777777" w:rsidTr="009063F9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FF1657" w14:textId="64740E80" w:rsidR="00EF0A48" w:rsidRPr="0023538F" w:rsidRDefault="00D44B96" w:rsidP="00D44B9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Traitement</w:t>
            </w:r>
            <w:r w:rsidR="00EF0A48" w:rsidRPr="0023538F">
              <w:rPr>
                <w:rFonts w:cstheme="minorHAnsi"/>
                <w:b/>
                <w:sz w:val="20"/>
                <w:szCs w:val="20"/>
              </w:rPr>
              <w:t xml:space="preserve"> actuel</w:t>
            </w:r>
          </w:p>
        </w:tc>
        <w:tc>
          <w:tcPr>
            <w:tcW w:w="9043" w:type="dxa"/>
            <w:vAlign w:val="center"/>
          </w:tcPr>
          <w:p w14:paraId="6F08F5F9" w14:textId="77777777" w:rsidR="00EF0A48" w:rsidRPr="0023538F" w:rsidRDefault="00EF0A48" w:rsidP="00EF0A48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substitutif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07298639"/>
                <w:placeholder>
                  <w:docPart w:val="462C01BB2C624C60A2FA68EF126F47CF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07AA0F6D" w14:textId="05E2AF84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Prophylaxie  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 la demande  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     </w:t>
            </w:r>
          </w:p>
          <w:p w14:paraId="221E8A63" w14:textId="77777777" w:rsidR="00EF0A48" w:rsidRPr="0023538F" w:rsidRDefault="00EF0A48" w:rsidP="00EF0A48">
            <w:pPr>
              <w:contextualSpacing/>
              <w:rPr>
                <w:rFonts w:cstheme="minorHAnsi"/>
                <w:color w:val="808080"/>
              </w:rPr>
            </w:pPr>
            <w:r w:rsidRPr="0023538F">
              <w:rPr>
                <w:rFonts w:cstheme="minorHAnsi"/>
                <w:sz w:val="20"/>
                <w:szCs w:val="20"/>
              </w:rPr>
              <w:t>Dose administrée (habituellement utilisée) 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34728706"/>
                <w:placeholder>
                  <w:docPart w:val="F3C15E1401554CF1B7A07A428AE2879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 w:rsidR="002D7782">
              <w:rPr>
                <w:rFonts w:cstheme="minorHAnsi"/>
              </w:rPr>
              <w:t>/g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022079758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08AFBDE0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913FFE8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non-substitutif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2480968"/>
                <w:placeholder>
                  <w:docPart w:val="C69C69E8DADB496D9FDBE8333234D1B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non-substitutif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F4D56B2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Dose administrée :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970934342"/>
                <w:placeholder>
                  <w:docPart w:val="5F1A6DA16C074BD0AE1291BE76C5462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Schéma de traitement : </w:t>
            </w:r>
            <w:sdt>
              <w:sdtPr>
                <w:rPr>
                  <w:rStyle w:val="Textedelespacerserv"/>
                  <w:rFonts w:cstheme="minorHAnsi"/>
                </w:rPr>
                <w:id w:val="60754798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Schéma</w:t>
                </w:r>
              </w:sdtContent>
            </w:sdt>
          </w:p>
        </w:tc>
      </w:tr>
    </w:tbl>
    <w:p w14:paraId="02E8B1E1" w14:textId="77777777" w:rsidR="009B3936" w:rsidRDefault="009B3936">
      <w:pPr>
        <w:contextualSpacing/>
        <w:rPr>
          <w:rFonts w:ascii="Lato Light" w:hAnsi="Lato Light" w:cs="Segoe UI"/>
          <w:sz w:val="8"/>
          <w:szCs w:val="8"/>
        </w:rPr>
      </w:pPr>
    </w:p>
    <w:p w14:paraId="33FCB358" w14:textId="77777777" w:rsidR="00EF0A48" w:rsidRPr="00F374BC" w:rsidRDefault="00EF0A48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F69FF2B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00791011" w14:textId="77777777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8737B22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06EE7C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  <w:r w:rsidR="00D44B96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19BF2D84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5641E177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D44B96" w14:paraId="1E9D60B6" w14:textId="77777777" w:rsidTr="009737AC">
        <w:trPr>
          <w:trHeight w:val="143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478637" w14:textId="77777777" w:rsidR="00D44B96" w:rsidRPr="0023538F" w:rsidRDefault="00D44B96" w:rsidP="009737AC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64769408"/>
            </w:sdtPr>
            <w:sdtEndPr>
              <w:rPr>
                <w:rStyle w:val="Textedelespacerserv"/>
              </w:rPr>
            </w:sdtEndPr>
            <w:sdtContent>
              <w:p w14:paraId="6FF4D507" w14:textId="77777777" w:rsidR="00D44B96" w:rsidRPr="0023538F" w:rsidRDefault="00D44B96" w:rsidP="009737AC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775CAEA0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93E0A4" w14:textId="30432FDF" w:rsidR="00A3715E" w:rsidRPr="0023538F" w:rsidRDefault="00A3715E" w:rsidP="00D44B96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Infections en cours</w:t>
            </w:r>
          </w:p>
        </w:tc>
        <w:tc>
          <w:tcPr>
            <w:tcW w:w="8371" w:type="dxa"/>
          </w:tcPr>
          <w:p w14:paraId="421DA1BC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4E42A9">
              <w:rPr>
                <w:rFonts w:cstheme="minorHAnsi"/>
                <w:sz w:val="20"/>
                <w:szCs w:val="20"/>
              </w:rPr>
              <w:t xml:space="preserve"> Oui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05D27EF2" w14:textId="77777777" w:rsidR="00A3715E" w:rsidRPr="004E42A9" w:rsidRDefault="00F7184F" w:rsidP="004E42A9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  <w:r w:rsidR="004E42A9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5EA8367A" w14:textId="77777777" w:rsidTr="00AE62E5">
        <w:trPr>
          <w:trHeight w:val="114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9A4307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6AE49800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7E598367" w14:textId="77777777" w:rsidTr="00AE62E5">
        <w:trPr>
          <w:trHeight w:val="127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3ED789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63DF8E37" w14:textId="77777777" w:rsidR="00A3715E" w:rsidRPr="0023538F" w:rsidRDefault="002D7782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>(hors déficit</w:t>
            </w:r>
            <w:r w:rsidR="00A3715E" w:rsidRPr="0023538F">
              <w:rPr>
                <w:rFonts w:eastAsia="Lato Light" w:cstheme="minorHAnsi"/>
                <w:sz w:val="20"/>
                <w:szCs w:val="20"/>
              </w:rPr>
              <w:t>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125FC01B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43F0DB0D" w14:textId="77777777" w:rsidTr="00AE62E5">
        <w:trPr>
          <w:trHeight w:val="94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B12FE1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Prise en charge déjà réalisée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450819819"/>
            </w:sdtPr>
            <w:sdtEndPr>
              <w:rPr>
                <w:rStyle w:val="Textedelespacerserv"/>
              </w:rPr>
            </w:sdtEndPr>
            <w:sdtContent>
              <w:p w14:paraId="32AA2241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5365482B" w14:textId="77777777" w:rsidTr="00C70693">
        <w:trPr>
          <w:trHeight w:val="150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3D38F1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3624885F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(marqueurs, valeurs +date)</w:t>
            </w:r>
          </w:p>
          <w:p w14:paraId="32906E6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69E7CFE9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7D2018D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16B2A33E" w14:textId="77777777" w:rsidTr="00C70693">
        <w:trPr>
          <w:trHeight w:val="16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F8E7AA7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Imagerie</w:t>
            </w:r>
          </w:p>
          <w:p w14:paraId="48043B20" w14:textId="77777777" w:rsidR="00A3715E" w:rsidRPr="0023538F" w:rsidRDefault="002D7782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(type, résultats, date</w:t>
            </w:r>
            <w:r w:rsidR="00A3715E" w:rsidRPr="0023538F">
              <w:rPr>
                <w:rFonts w:cstheme="minorHAnsi"/>
                <w:sz w:val="16"/>
                <w:szCs w:val="16"/>
              </w:rPr>
              <w:t>)</w:t>
            </w:r>
          </w:p>
          <w:p w14:paraId="655D082D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3D0F801D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5E2D38AB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07E3EC57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AE62E5" w:rsidRPr="00F374BC" w14:paraId="068A7664" w14:textId="77777777" w:rsidTr="00953533">
        <w:tc>
          <w:tcPr>
            <w:tcW w:w="10456" w:type="dxa"/>
            <w:gridSpan w:val="2"/>
            <w:shd w:val="clear" w:color="auto" w:fill="990099"/>
          </w:tcPr>
          <w:p w14:paraId="25CB6265" w14:textId="77777777" w:rsidR="00AE62E5" w:rsidRPr="00F374BC" w:rsidRDefault="00AE62E5" w:rsidP="00953533">
            <w:pPr>
              <w:pStyle w:val="titretableaurcp"/>
            </w:pPr>
            <w:r>
              <w:lastRenderedPageBreak/>
              <w:t>Demande à</w:t>
            </w:r>
            <w:r w:rsidRPr="00F374BC">
              <w:t xml:space="preserve"> la RCP</w:t>
            </w:r>
          </w:p>
        </w:tc>
      </w:tr>
      <w:tr w:rsidR="00AE62E5" w:rsidRPr="00F374BC" w14:paraId="27B20545" w14:textId="77777777" w:rsidTr="00953533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08EC8890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53FB28F" w14:textId="77777777" w:rsidR="00AE62E5" w:rsidRPr="0023538F" w:rsidRDefault="00B70498" w:rsidP="0095353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AE62E5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AE62E5" w:rsidRPr="0023538F">
              <w:rPr>
                <w:rFonts w:cstheme="minorHAnsi"/>
                <w:sz w:val="20"/>
                <w:szCs w:val="20"/>
              </w:rPr>
              <w:tab/>
            </w:r>
            <w:r w:rsidR="00AE62E5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AE62E5" w:rsidRPr="0023538F">
              <w:rPr>
                <w:rFonts w:cstheme="minorHAnsi"/>
                <w:sz w:val="20"/>
                <w:szCs w:val="20"/>
              </w:rPr>
              <w:tab/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>Autre</w:t>
            </w:r>
          </w:p>
        </w:tc>
      </w:tr>
      <w:tr w:rsidR="00AE62E5" w:rsidRPr="00F374BC" w14:paraId="2AD2A34F" w14:textId="77777777" w:rsidTr="00AE62E5">
        <w:trPr>
          <w:trHeight w:val="727"/>
        </w:trPr>
        <w:tc>
          <w:tcPr>
            <w:tcW w:w="2493" w:type="dxa"/>
            <w:shd w:val="clear" w:color="auto" w:fill="FFD9FF"/>
            <w:vAlign w:val="center"/>
          </w:tcPr>
          <w:p w14:paraId="73810281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3749F1EB" w14:textId="77777777" w:rsidR="00AE62E5" w:rsidRPr="0023538F" w:rsidRDefault="00AE62E5" w:rsidP="00953533">
                <w:pPr>
                  <w:contextualSpacing/>
                  <w:jc w:val="center"/>
                  <w:rPr>
                    <w:rFonts w:cstheme="minorHAnsi"/>
                    <w:color w:val="80808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E62E5" w:rsidRPr="00F374BC" w14:paraId="086B47C0" w14:textId="77777777" w:rsidTr="00953533">
        <w:tc>
          <w:tcPr>
            <w:tcW w:w="2493" w:type="dxa"/>
            <w:shd w:val="clear" w:color="auto" w:fill="FFD9FF"/>
            <w:vAlign w:val="center"/>
          </w:tcPr>
          <w:p w14:paraId="6DCFC67E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56FEC3D6" w14:textId="77777777" w:rsidR="00AE62E5" w:rsidRPr="0023538F" w:rsidRDefault="00B70498" w:rsidP="00953533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>
              <w:rPr>
                <w:rFonts w:cstheme="minorHAnsi"/>
                <w:sz w:val="20"/>
                <w:szCs w:val="20"/>
              </w:rPr>
              <w:t xml:space="preserve"> </w:t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AE62E5" w:rsidRPr="0023538F">
              <w:rPr>
                <w:rFonts w:cstheme="minorHAnsi"/>
                <w:sz w:val="20"/>
                <w:szCs w:val="20"/>
              </w:rPr>
              <w:t>, raison :</w:t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AE62E5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06ABD086" w14:textId="77777777" w:rsidR="00AE62E5" w:rsidRPr="0023538F" w:rsidRDefault="00B70498" w:rsidP="0095353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  <w:tr w:rsidR="00AE62E5" w:rsidRPr="00F374BC" w14:paraId="6910854A" w14:textId="77777777" w:rsidTr="00953533"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16AC4487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0498">
              <w:rPr>
                <w:rFonts w:cstheme="minorHAnsi"/>
                <w:b/>
                <w:sz w:val="20"/>
                <w:szCs w:val="20"/>
              </w:rPr>
              <w:t>Observatoire du médicament en cas de prescription d’une spécialité pharmaceutique hors AMM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69CDB639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préconisée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13D497FB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-249735146"/>
                <w:placeholder>
                  <w:docPart w:val="7A326200F3DE4E0E88BC6BA5CD640C7D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D7218B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212EB587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</w:p>
          <w:p w14:paraId="17F6C254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089D286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725E5FDA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29903418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curatif/à la demande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long terme (&gt;6 mois)</w:t>
            </w:r>
          </w:p>
          <w:p w14:paraId="1C2B46FA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court terme (&lt;6 mois)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péri procédurale</w:t>
            </w:r>
          </w:p>
          <w:p w14:paraId="434E9885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93E0CE5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Existence d'alternative ayant l'AMM dans l'indication considérée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C817A38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2E3A85B2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1627BEDB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DD18C16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Justification clinique de l’usage d’une spécialité pharmaceutique hors AMM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3AF7E822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3912669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Suivi dans registre FranceCoag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027B5D9E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1C33736" w14:textId="77777777" w:rsidR="00AE62E5" w:rsidRDefault="00AE62E5" w:rsidP="00953533">
            <w:pPr>
              <w:contextualSpacing/>
              <w:rPr>
                <w:rStyle w:val="Textedelespacerserv"/>
                <w:rFonts w:cstheme="minorHAnsi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proposées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519778532"/>
              </w:sdtPr>
              <w:sdtEndPr>
                <w:rPr>
                  <w:rStyle w:val="Textedelespacerserv"/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4929F107" w14:textId="77777777" w:rsidR="00AE62E5" w:rsidRDefault="00AE62E5" w:rsidP="0095353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9D6495D" w14:textId="77777777" w:rsidR="00AE62E5" w:rsidRPr="00E20DEC" w:rsidRDefault="00AE62E5" w:rsidP="00AE62E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AE62E5" w:rsidRPr="00F374BC" w14:paraId="03A8ECFB" w14:textId="77777777" w:rsidTr="00953533">
        <w:tc>
          <w:tcPr>
            <w:tcW w:w="10606" w:type="dxa"/>
            <w:gridSpan w:val="2"/>
            <w:shd w:val="clear" w:color="auto" w:fill="990099"/>
          </w:tcPr>
          <w:p w14:paraId="6CC95AAF" w14:textId="77777777" w:rsidR="00AE62E5" w:rsidRPr="00F374BC" w:rsidRDefault="00AE62E5" w:rsidP="00953533">
            <w:pPr>
              <w:pStyle w:val="titretableaurcp"/>
            </w:pPr>
            <w:r w:rsidRPr="00F374BC">
              <w:t>Avis de la RCP</w:t>
            </w:r>
          </w:p>
        </w:tc>
      </w:tr>
      <w:tr w:rsidR="00AE62E5" w:rsidRPr="00F374BC" w14:paraId="269DDE68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29800F9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1C6A153E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CBDBBA0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05D3BA47" w14:textId="77777777" w:rsidR="00AE62E5" w:rsidRPr="00F374BC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AE62E5" w:rsidRPr="00F374BC" w14:paraId="3A0259D0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16A007E" w14:textId="77777777" w:rsidR="00AE62E5" w:rsidRPr="00B70498" w:rsidRDefault="00AE62E5" w:rsidP="00953533">
            <w:pPr>
              <w:contextualSpacing/>
              <w:jc w:val="center"/>
            </w:pPr>
            <w:r w:rsidRPr="00B70498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Pr="00B70498">
              <w:t xml:space="preserve"> </w:t>
            </w:r>
          </w:p>
          <w:p w14:paraId="2AA1AAE8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0498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  <w:bookmarkStart w:id="0" w:name="_GoBack"/>
            <w:bookmarkEnd w:id="0"/>
          </w:p>
        </w:tc>
        <w:tc>
          <w:tcPr>
            <w:tcW w:w="8088" w:type="dxa"/>
            <w:vAlign w:val="center"/>
          </w:tcPr>
          <w:p w14:paraId="1726448D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>Avis favorable de la RCP pour la prescription d’une spécialité pharmaceutique hors AMM :</w:t>
            </w:r>
          </w:p>
          <w:p w14:paraId="32208687" w14:textId="77777777" w:rsidR="00AE62E5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24D5B074" w14:textId="77777777" w:rsidR="00AE62E5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4DF0997" w14:textId="77777777" w:rsidR="00AE62E5" w:rsidRPr="00956D6F" w:rsidRDefault="00AE62E5" w:rsidP="0095353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56D6F">
              <w:rPr>
                <w:rFonts w:cstheme="minorHAnsi"/>
                <w:b/>
                <w:sz w:val="20"/>
                <w:szCs w:val="20"/>
              </w:rPr>
              <w:t>Prescription hors-AMM validée</w:t>
            </w:r>
            <w:r>
              <w:rPr>
                <w:rFonts w:cstheme="minorHAnsi"/>
                <w:sz w:val="20"/>
                <w:szCs w:val="20"/>
              </w:rPr>
              <w:t xml:space="preserve"> par le </w:t>
            </w:r>
            <w:r w:rsidRPr="00956D6F">
              <w:rPr>
                <w:rFonts w:cstheme="minorHAnsi"/>
                <w:b/>
                <w:sz w:val="20"/>
                <w:szCs w:val="20"/>
              </w:rPr>
              <w:t xml:space="preserve">pharmacien référent </w:t>
            </w:r>
            <w:r w:rsidRPr="00956D6F">
              <w:rPr>
                <w:rFonts w:cstheme="minorHAnsi"/>
                <w:sz w:val="20"/>
                <w:szCs w:val="20"/>
              </w:rPr>
              <w:t>de l’observatoire du médicament :</w:t>
            </w:r>
          </w:p>
          <w:p w14:paraId="6B7FA937" w14:textId="77777777" w:rsidR="00AE62E5" w:rsidRPr="004C7DDC" w:rsidRDefault="00AE62E5" w:rsidP="0095353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1B8B8823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2F26295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retenue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37BCCCFD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156428590"/>
                <w:placeholder>
                  <w:docPart w:val="323DE78162E2483E937FD24ADF670C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6110DE19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5F255D44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3777E108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0D00B5E5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6F4EB854" w14:textId="77777777" w:rsidR="00AE62E5" w:rsidRPr="00E20DEC" w:rsidRDefault="00AE62E5" w:rsidP="00953533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E62E5" w:rsidRPr="00F374BC" w14:paraId="6238951A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73C5E9A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8088" w:type="dxa"/>
            <w:vAlign w:val="center"/>
          </w:tcPr>
          <w:p w14:paraId="309202F8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C88AA73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1FFED1F" w14:textId="77777777" w:rsidR="00AE62E5" w:rsidRPr="00F374BC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2FE7DEEF" w14:textId="77777777" w:rsidR="0008076A" w:rsidRPr="00F374BC" w:rsidRDefault="0008076A" w:rsidP="00AE62E5">
      <w:pPr>
        <w:contextualSpacing/>
        <w:rPr>
          <w:rFonts w:ascii="Lato Light" w:hAnsi="Lato Light" w:cs="Segoe UI"/>
          <w:sz w:val="20"/>
          <w:szCs w:val="20"/>
        </w:rPr>
      </w:pPr>
    </w:p>
    <w:sectPr w:rsidR="0008076A" w:rsidRPr="00F374BC" w:rsidSect="004F5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1F60" w14:textId="77777777" w:rsidR="005C70B8" w:rsidRDefault="005C70B8" w:rsidP="004F5B34">
      <w:pPr>
        <w:spacing w:after="0" w:line="240" w:lineRule="auto"/>
      </w:pPr>
      <w:r>
        <w:separator/>
      </w:r>
    </w:p>
  </w:endnote>
  <w:endnote w:type="continuationSeparator" w:id="0">
    <w:p w14:paraId="6CC704D8" w14:textId="77777777" w:rsidR="005C70B8" w:rsidRDefault="005C70B8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0839" w14:textId="77777777" w:rsidR="00013E6A" w:rsidRDefault="00013E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6199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3E3701E0" w14:textId="621611C4" w:rsidR="00084ACF" w:rsidRDefault="00084ACF" w:rsidP="00BD5E38">
    <w:pPr>
      <w:tabs>
        <w:tab w:val="center" w:pos="5233"/>
        <w:tab w:val="right" w:pos="10466"/>
      </w:tabs>
      <w:spacing w:after="0"/>
      <w:jc w:val="center"/>
      <w:rPr>
        <w:rFonts w:ascii="Calibri" w:hAnsi="Calibri" w:cs="Calibri"/>
        <w:b/>
        <w:bCs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Fiche à retourner </w:t>
    </w:r>
    <w:r w:rsidRPr="00BD5E38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par </w:t>
    </w:r>
    <w:r w:rsidR="00501EC8">
      <w:rPr>
        <w:rFonts w:ascii="Segoe UI" w:hAnsi="Segoe UI" w:cs="Segoe UI"/>
        <w:b/>
        <w:color w:val="002060"/>
        <w:sz w:val="16"/>
        <w:szCs w:val="16"/>
        <w:lang w:eastAsia="fr-FR"/>
      </w:rPr>
      <w:t>e-mail à</w:t>
    </w:r>
    <w:r w:rsidR="00013E6A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 : </w:t>
    </w:r>
    <w:hyperlink r:id="rId1" w:history="1">
      <w:r w:rsidR="009A5D01" w:rsidRPr="007A7203">
        <w:rPr>
          <w:rStyle w:val="Lienhypertexte"/>
          <w:rFonts w:ascii="Calibri" w:hAnsi="Calibri" w:cs="Calibri"/>
          <w:b/>
          <w:bCs/>
        </w:rPr>
        <w:t>rcp.mhemo@chu-lyon.aura.mssante.fr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B1D7" w14:textId="77777777" w:rsidR="00013E6A" w:rsidRDefault="00013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972F" w14:textId="77777777" w:rsidR="005C70B8" w:rsidRDefault="005C70B8" w:rsidP="004F5B34">
      <w:pPr>
        <w:spacing w:after="0" w:line="240" w:lineRule="auto"/>
      </w:pPr>
      <w:r>
        <w:separator/>
      </w:r>
    </w:p>
  </w:footnote>
  <w:footnote w:type="continuationSeparator" w:id="0">
    <w:p w14:paraId="4988619D" w14:textId="77777777" w:rsidR="005C70B8" w:rsidRDefault="005C70B8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658DA" w14:textId="77777777" w:rsidR="00013E6A" w:rsidRDefault="00013E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71BE" w14:textId="77777777" w:rsidR="00013E6A" w:rsidRDefault="00013E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C3BF" w14:textId="77777777" w:rsidR="00013E6A" w:rsidRDefault="00013E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13E6A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7E05"/>
    <w:rsid w:val="000A2554"/>
    <w:rsid w:val="000B2A57"/>
    <w:rsid w:val="000C29CD"/>
    <w:rsid w:val="000C5C40"/>
    <w:rsid w:val="000C5E78"/>
    <w:rsid w:val="000F0604"/>
    <w:rsid w:val="001009E3"/>
    <w:rsid w:val="00105A86"/>
    <w:rsid w:val="0010730E"/>
    <w:rsid w:val="001107EE"/>
    <w:rsid w:val="00111FA8"/>
    <w:rsid w:val="001136CA"/>
    <w:rsid w:val="00133E26"/>
    <w:rsid w:val="00142835"/>
    <w:rsid w:val="00150B97"/>
    <w:rsid w:val="0015328F"/>
    <w:rsid w:val="00154F39"/>
    <w:rsid w:val="0018327C"/>
    <w:rsid w:val="001846B5"/>
    <w:rsid w:val="00184995"/>
    <w:rsid w:val="00184A88"/>
    <w:rsid w:val="001A46DF"/>
    <w:rsid w:val="001C4B11"/>
    <w:rsid w:val="001D30BA"/>
    <w:rsid w:val="001D5EFD"/>
    <w:rsid w:val="001E042F"/>
    <w:rsid w:val="001E092F"/>
    <w:rsid w:val="001E2D16"/>
    <w:rsid w:val="001E2E6C"/>
    <w:rsid w:val="001F0449"/>
    <w:rsid w:val="0020662C"/>
    <w:rsid w:val="002149AE"/>
    <w:rsid w:val="002170DC"/>
    <w:rsid w:val="00220417"/>
    <w:rsid w:val="0023538F"/>
    <w:rsid w:val="00237212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D7782"/>
    <w:rsid w:val="002E325F"/>
    <w:rsid w:val="00305EF2"/>
    <w:rsid w:val="00322C01"/>
    <w:rsid w:val="00326900"/>
    <w:rsid w:val="00333C76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41745"/>
    <w:rsid w:val="00442610"/>
    <w:rsid w:val="0049138A"/>
    <w:rsid w:val="00496B9B"/>
    <w:rsid w:val="004A7219"/>
    <w:rsid w:val="004C01DC"/>
    <w:rsid w:val="004D33E0"/>
    <w:rsid w:val="004E26F7"/>
    <w:rsid w:val="004E42A9"/>
    <w:rsid w:val="004F5B34"/>
    <w:rsid w:val="00501EC8"/>
    <w:rsid w:val="005221B1"/>
    <w:rsid w:val="00541F0F"/>
    <w:rsid w:val="00544503"/>
    <w:rsid w:val="0054712B"/>
    <w:rsid w:val="00554272"/>
    <w:rsid w:val="0056403B"/>
    <w:rsid w:val="00583988"/>
    <w:rsid w:val="00583EFF"/>
    <w:rsid w:val="00590293"/>
    <w:rsid w:val="00594B0E"/>
    <w:rsid w:val="005A13D3"/>
    <w:rsid w:val="005B10F6"/>
    <w:rsid w:val="005C70B8"/>
    <w:rsid w:val="005F46F6"/>
    <w:rsid w:val="00613A85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787E"/>
    <w:rsid w:val="006F41A3"/>
    <w:rsid w:val="00710A07"/>
    <w:rsid w:val="00720057"/>
    <w:rsid w:val="00733855"/>
    <w:rsid w:val="00751A15"/>
    <w:rsid w:val="0078325D"/>
    <w:rsid w:val="0078748A"/>
    <w:rsid w:val="007A04C7"/>
    <w:rsid w:val="007A0DB5"/>
    <w:rsid w:val="007B546F"/>
    <w:rsid w:val="007C029E"/>
    <w:rsid w:val="007C3519"/>
    <w:rsid w:val="007E78B9"/>
    <w:rsid w:val="00807AD6"/>
    <w:rsid w:val="0081036A"/>
    <w:rsid w:val="00823F56"/>
    <w:rsid w:val="008263C1"/>
    <w:rsid w:val="0083155D"/>
    <w:rsid w:val="008538ED"/>
    <w:rsid w:val="00867E57"/>
    <w:rsid w:val="00892276"/>
    <w:rsid w:val="008A545A"/>
    <w:rsid w:val="008D3430"/>
    <w:rsid w:val="008D65FF"/>
    <w:rsid w:val="008E4027"/>
    <w:rsid w:val="00902047"/>
    <w:rsid w:val="0090272D"/>
    <w:rsid w:val="00904247"/>
    <w:rsid w:val="009063F9"/>
    <w:rsid w:val="009120FA"/>
    <w:rsid w:val="0091785F"/>
    <w:rsid w:val="00921DC6"/>
    <w:rsid w:val="00944D15"/>
    <w:rsid w:val="00945262"/>
    <w:rsid w:val="00965DE8"/>
    <w:rsid w:val="0098194D"/>
    <w:rsid w:val="009A5D01"/>
    <w:rsid w:val="009B3936"/>
    <w:rsid w:val="009B7709"/>
    <w:rsid w:val="009C0A2A"/>
    <w:rsid w:val="009D6D5F"/>
    <w:rsid w:val="009D7271"/>
    <w:rsid w:val="009E11CB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4BD4"/>
    <w:rsid w:val="00A552F5"/>
    <w:rsid w:val="00A73156"/>
    <w:rsid w:val="00A867B1"/>
    <w:rsid w:val="00A90561"/>
    <w:rsid w:val="00AA2FC3"/>
    <w:rsid w:val="00AB2840"/>
    <w:rsid w:val="00AB73FC"/>
    <w:rsid w:val="00AC4C53"/>
    <w:rsid w:val="00AE0BEE"/>
    <w:rsid w:val="00AE0D99"/>
    <w:rsid w:val="00AE62E5"/>
    <w:rsid w:val="00AF4422"/>
    <w:rsid w:val="00B12B15"/>
    <w:rsid w:val="00B3384C"/>
    <w:rsid w:val="00B70498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22C71"/>
    <w:rsid w:val="00C27DBA"/>
    <w:rsid w:val="00C35609"/>
    <w:rsid w:val="00C45620"/>
    <w:rsid w:val="00C70693"/>
    <w:rsid w:val="00C82001"/>
    <w:rsid w:val="00C838A5"/>
    <w:rsid w:val="00C9010A"/>
    <w:rsid w:val="00CA0C67"/>
    <w:rsid w:val="00CA1B3D"/>
    <w:rsid w:val="00CB7252"/>
    <w:rsid w:val="00CC0CA2"/>
    <w:rsid w:val="00CC5CB8"/>
    <w:rsid w:val="00CC6F0D"/>
    <w:rsid w:val="00CD3917"/>
    <w:rsid w:val="00CE4BCA"/>
    <w:rsid w:val="00CE5010"/>
    <w:rsid w:val="00CE6856"/>
    <w:rsid w:val="00CF61F6"/>
    <w:rsid w:val="00D123B6"/>
    <w:rsid w:val="00D12E03"/>
    <w:rsid w:val="00D433C0"/>
    <w:rsid w:val="00D449BC"/>
    <w:rsid w:val="00D44B96"/>
    <w:rsid w:val="00D56443"/>
    <w:rsid w:val="00D61D3F"/>
    <w:rsid w:val="00D62157"/>
    <w:rsid w:val="00D812E9"/>
    <w:rsid w:val="00D84A2F"/>
    <w:rsid w:val="00DB0F8B"/>
    <w:rsid w:val="00DB3674"/>
    <w:rsid w:val="00DC220A"/>
    <w:rsid w:val="00DC2C0E"/>
    <w:rsid w:val="00DD1928"/>
    <w:rsid w:val="00E21A36"/>
    <w:rsid w:val="00E32A38"/>
    <w:rsid w:val="00E34D26"/>
    <w:rsid w:val="00E35758"/>
    <w:rsid w:val="00E407C3"/>
    <w:rsid w:val="00E67DF5"/>
    <w:rsid w:val="00E753A6"/>
    <w:rsid w:val="00E83B1C"/>
    <w:rsid w:val="00E87460"/>
    <w:rsid w:val="00EA76C3"/>
    <w:rsid w:val="00EC0FFB"/>
    <w:rsid w:val="00ED2F89"/>
    <w:rsid w:val="00ED4537"/>
    <w:rsid w:val="00ED4D6E"/>
    <w:rsid w:val="00EE5F01"/>
    <w:rsid w:val="00EF0A48"/>
    <w:rsid w:val="00F17128"/>
    <w:rsid w:val="00F21290"/>
    <w:rsid w:val="00F23609"/>
    <w:rsid w:val="00F26E2A"/>
    <w:rsid w:val="00F348B4"/>
    <w:rsid w:val="00F353CD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448094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cp.mhemo@chu-lyon.aura.mssant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EC77B8" w:rsidP="00EC77B8">
          <w:pPr>
            <w:pStyle w:val="10C31D8C85FD4B2DADB78A6E872C8A6F13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EC77B8" w:rsidP="00EC77B8">
          <w:pPr>
            <w:pStyle w:val="81A1553C905F4429A8ADE23BE15005EF13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EC77B8" w:rsidP="00EC77B8">
          <w:pPr>
            <w:pStyle w:val="473B5DB71FBC48B6BC39782304DB95DD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EC77B8" w:rsidP="00EC77B8">
          <w:pPr>
            <w:pStyle w:val="76E8BF0C8D03475DA66AD5D317A1153E8"/>
          </w:pPr>
          <w:r w:rsidRPr="0023538F">
            <w:rPr>
              <w:rFonts w:eastAsia="Lato Light" w:cstheme="minorHAnsi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EC77B8" w:rsidP="00EC77B8">
          <w:pPr>
            <w:pStyle w:val="0BF524B23B164FA99275E8DB0DC3C88F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EC77B8" w:rsidP="00EC77B8">
          <w:pPr>
            <w:pStyle w:val="6203F5BE74B440368B11E5BD7D99011E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EC77B8" w:rsidP="00EC77B8">
          <w:pPr>
            <w:pStyle w:val="BC17AB30C0DD4135A5E1D1332E71BD40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EC77B8" w:rsidP="00EC77B8">
          <w:pPr>
            <w:pStyle w:val="25B28283466A47CCA519115397FB1FE1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EC77B8" w:rsidP="00EC77B8">
          <w:pPr>
            <w:pStyle w:val="90E3CB0C0BBF4F088280B4868D9D837E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EC77B8" w:rsidP="00EC77B8">
          <w:pPr>
            <w:pStyle w:val="E20F0FA117104171B2F425D5AAD9D1E41"/>
          </w:pPr>
          <w:r w:rsidRPr="0023538F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Année</w:t>
          </w:r>
        </w:p>
      </w:docPartBody>
    </w:docPart>
    <w:docPart>
      <w:docPartPr>
        <w:name w:val="FDA0890F73434624940E1959D0997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03B22-074F-4785-B37F-FD93FBAE6A1E}"/>
      </w:docPartPr>
      <w:docPartBody>
        <w:p w:rsidR="00BF5CEB" w:rsidRDefault="00EC77B8" w:rsidP="00EC77B8">
          <w:pPr>
            <w:pStyle w:val="FDA0890F73434624940E1959D099786C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62C01BB2C624C60A2FA68EF126F4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6A130-81EA-4311-8D0A-5D4CABE2DA98}"/>
      </w:docPartPr>
      <w:docPartBody>
        <w:p w:rsidR="00BF5CEB" w:rsidRDefault="00EC77B8" w:rsidP="00EC77B8">
          <w:pPr>
            <w:pStyle w:val="462C01BB2C624C60A2FA68EF126F47CF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 substitutif</w:t>
          </w:r>
          <w:r w:rsidRPr="0023538F">
            <w:rPr>
              <w:rFonts w:eastAsia="Lato Light" w:cstheme="minorHAnsi"/>
              <w:color w:val="808080"/>
            </w:rPr>
            <w:t xml:space="preserve"> </w:t>
          </w:r>
        </w:p>
      </w:docPartBody>
    </w:docPart>
    <w:docPart>
      <w:docPartPr>
        <w:name w:val="F3C15E1401554CF1B7A07A428AE28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014-9608-419B-8641-BDA379971C9C}"/>
      </w:docPartPr>
      <w:docPartBody>
        <w:p w:rsidR="00BF5CEB" w:rsidRDefault="00EC77B8" w:rsidP="00EC77B8">
          <w:pPr>
            <w:pStyle w:val="F3C15E1401554CF1B7A07A428AE28792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69C69E8DADB496D9FDBE8333234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D607A-60D3-4E3A-8135-4E87DAE3EF4A}"/>
      </w:docPartPr>
      <w:docPartBody>
        <w:p w:rsidR="00BF5CEB" w:rsidRDefault="00EC77B8" w:rsidP="00EC77B8">
          <w:pPr>
            <w:pStyle w:val="C69C69E8DADB496D9FDBE8333234D1B2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 non-substitutif</w:t>
          </w:r>
          <w:r w:rsidRPr="0023538F">
            <w:rPr>
              <w:rFonts w:eastAsia="Lato Light" w:cstheme="minorHAnsi"/>
              <w:color w:val="808080"/>
            </w:rPr>
            <w:t xml:space="preserve"> </w:t>
          </w:r>
        </w:p>
      </w:docPartBody>
    </w:docPart>
    <w:docPart>
      <w:docPartPr>
        <w:name w:val="5F1A6DA16C074BD0AE1291BE76C5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4D6-CE49-4912-A626-27409A7076FB}"/>
      </w:docPartPr>
      <w:docPartBody>
        <w:p w:rsidR="00BF5CEB" w:rsidRDefault="00EC77B8" w:rsidP="00EC77B8">
          <w:pPr>
            <w:pStyle w:val="5F1A6DA16C074BD0AE1291BE76C54628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A0EAAD7BA54C41BD887536CFA699C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0554B-D9D3-4B41-8EF2-7BB541B70CD1}"/>
      </w:docPartPr>
      <w:docPartBody>
        <w:p w:rsidR="003A0A14" w:rsidRDefault="00EC77B8" w:rsidP="00EC77B8">
          <w:pPr>
            <w:pStyle w:val="A0EAAD7BA54C41BD887536CFA699C55A1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6792E96932224170809971AA294DC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4BACD-55DF-4583-A547-A00279CE0770}"/>
      </w:docPartPr>
      <w:docPartBody>
        <w:p w:rsidR="003A0A14" w:rsidRDefault="00EC77B8" w:rsidP="00EC77B8">
          <w:pPr>
            <w:pStyle w:val="6792E96932224170809971AA294DC09E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48B57F4E003547E5B1031C5CE9EAE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8F7A0-422D-404E-9BDA-C5C960D7A3BA}"/>
      </w:docPartPr>
      <w:docPartBody>
        <w:p w:rsidR="003A0A14" w:rsidRDefault="00EC77B8" w:rsidP="00EC77B8">
          <w:pPr>
            <w:pStyle w:val="48B57F4E003547E5B1031C5CE9EAE4A5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06F1526361741A29B80EB95C8D62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CC76D-62B0-415F-8428-68169493197A}"/>
      </w:docPartPr>
      <w:docPartBody>
        <w:p w:rsidR="002E6669" w:rsidRDefault="00006623" w:rsidP="00006623">
          <w:pPr>
            <w:pStyle w:val="D06F1526361741A29B80EB95C8D62910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63256A9615254362A9D7854AB8E29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02C09-AD72-4818-BCC2-CB43EFFF0786}"/>
      </w:docPartPr>
      <w:docPartBody>
        <w:p w:rsidR="002E6669" w:rsidRDefault="00006623" w:rsidP="00006623">
          <w:pPr>
            <w:pStyle w:val="63256A9615254362A9D7854AB8E2967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EB05664DB0646CCA8C7CF5A5FB51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9C0A0-D605-4480-B668-CC4AF52884B4}"/>
      </w:docPartPr>
      <w:docPartBody>
        <w:p w:rsidR="002E6669" w:rsidRDefault="00006623" w:rsidP="00006623">
          <w:pPr>
            <w:pStyle w:val="EEB05664DB0646CCA8C7CF5A5FB51B75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70CEEB55F95E4615A20446FEEFBAA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95BBC-4A9A-4C00-8B69-DFB586F0F65B}"/>
      </w:docPartPr>
      <w:docPartBody>
        <w:p w:rsidR="002E6669" w:rsidRDefault="00006623" w:rsidP="00006623">
          <w:pPr>
            <w:pStyle w:val="70CEEB55F95E4615A20446FEEFBAA5DA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A326200F3DE4E0E88BC6BA5CD640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CC477-81D1-450A-9876-96ABE6BF3B10}"/>
      </w:docPartPr>
      <w:docPartBody>
        <w:p w:rsidR="00C503E2" w:rsidRDefault="00325C10" w:rsidP="00325C10">
          <w:pPr>
            <w:pStyle w:val="7A326200F3DE4E0E88BC6BA5CD640C7D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323DE78162E2483E937FD24ADF670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51367-4B34-4F70-9613-C62DDD46A04A}"/>
      </w:docPartPr>
      <w:docPartBody>
        <w:p w:rsidR="00C503E2" w:rsidRDefault="00325C10" w:rsidP="00325C10">
          <w:pPr>
            <w:pStyle w:val="323DE78162E2483E937FD24ADF670C6C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06623"/>
    <w:rsid w:val="00063D3D"/>
    <w:rsid w:val="00095AB3"/>
    <w:rsid w:val="0028685F"/>
    <w:rsid w:val="002E6669"/>
    <w:rsid w:val="00325C10"/>
    <w:rsid w:val="0035138C"/>
    <w:rsid w:val="003A0A14"/>
    <w:rsid w:val="007D4656"/>
    <w:rsid w:val="007E1E11"/>
    <w:rsid w:val="008851B4"/>
    <w:rsid w:val="008F641E"/>
    <w:rsid w:val="00991E79"/>
    <w:rsid w:val="00BF5CEB"/>
    <w:rsid w:val="00C503E2"/>
    <w:rsid w:val="00CD6995"/>
    <w:rsid w:val="00EB57F9"/>
    <w:rsid w:val="00E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5C10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A0EAAD7BA54C41BD887536CFA699C55A">
    <w:name w:val="A0EAAD7BA54C41BD887536CFA699C55A"/>
    <w:rsid w:val="00EC77B8"/>
    <w:pPr>
      <w:spacing w:after="160" w:line="259" w:lineRule="auto"/>
    </w:pPr>
  </w:style>
  <w:style w:type="paragraph" w:customStyle="1" w:styleId="10C31D8C85FD4B2DADB78A6E872C8A6F13">
    <w:name w:val="10C31D8C85FD4B2DADB78A6E872C8A6F13"/>
    <w:rsid w:val="00EC77B8"/>
    <w:rPr>
      <w:rFonts w:eastAsiaTheme="minorHAnsi"/>
      <w:lang w:eastAsia="en-US"/>
    </w:rPr>
  </w:style>
  <w:style w:type="paragraph" w:customStyle="1" w:styleId="81A1553C905F4429A8ADE23BE15005EF13">
    <w:name w:val="81A1553C905F4429A8ADE23BE15005EF13"/>
    <w:rsid w:val="00EC77B8"/>
    <w:rPr>
      <w:rFonts w:eastAsiaTheme="minorHAnsi"/>
      <w:lang w:eastAsia="en-US"/>
    </w:rPr>
  </w:style>
  <w:style w:type="paragraph" w:customStyle="1" w:styleId="473B5DB71FBC48B6BC39782304DB95DD8">
    <w:name w:val="473B5DB71FBC48B6BC39782304DB95DD8"/>
    <w:rsid w:val="00EC77B8"/>
    <w:rPr>
      <w:rFonts w:eastAsiaTheme="minorHAnsi"/>
      <w:lang w:eastAsia="en-US"/>
    </w:rPr>
  </w:style>
  <w:style w:type="paragraph" w:customStyle="1" w:styleId="76E8BF0C8D03475DA66AD5D317A1153E8">
    <w:name w:val="76E8BF0C8D03475DA66AD5D317A1153E8"/>
    <w:rsid w:val="00EC77B8"/>
    <w:rPr>
      <w:rFonts w:eastAsiaTheme="minorHAnsi"/>
      <w:lang w:eastAsia="en-US"/>
    </w:rPr>
  </w:style>
  <w:style w:type="paragraph" w:customStyle="1" w:styleId="0BF524B23B164FA99275E8DB0DC3C88F8">
    <w:name w:val="0BF524B23B164FA99275E8DB0DC3C88F8"/>
    <w:rsid w:val="00EC77B8"/>
    <w:rPr>
      <w:rFonts w:eastAsiaTheme="minorHAnsi"/>
      <w:lang w:eastAsia="en-US"/>
    </w:rPr>
  </w:style>
  <w:style w:type="paragraph" w:customStyle="1" w:styleId="E20F0FA117104171B2F425D5AAD9D1E41">
    <w:name w:val="E20F0FA117104171B2F425D5AAD9D1E41"/>
    <w:rsid w:val="00EC77B8"/>
    <w:rPr>
      <w:rFonts w:eastAsiaTheme="minorHAnsi"/>
      <w:lang w:eastAsia="en-US"/>
    </w:rPr>
  </w:style>
  <w:style w:type="paragraph" w:customStyle="1" w:styleId="A0EAAD7BA54C41BD887536CFA699C55A1">
    <w:name w:val="A0EAAD7BA54C41BD887536CFA699C55A1"/>
    <w:rsid w:val="00EC77B8"/>
    <w:rPr>
      <w:rFonts w:eastAsiaTheme="minorHAnsi"/>
      <w:lang w:eastAsia="en-US"/>
    </w:rPr>
  </w:style>
  <w:style w:type="paragraph" w:customStyle="1" w:styleId="FDA0890F73434624940E1959D099786C1">
    <w:name w:val="FDA0890F73434624940E1959D099786C1"/>
    <w:rsid w:val="00EC77B8"/>
    <w:rPr>
      <w:rFonts w:eastAsiaTheme="minorHAnsi"/>
      <w:lang w:eastAsia="en-US"/>
    </w:rPr>
  </w:style>
  <w:style w:type="paragraph" w:customStyle="1" w:styleId="79096D6C04F04CBB81D24F820A2E70171">
    <w:name w:val="79096D6C04F04CBB81D24F820A2E70171"/>
    <w:rsid w:val="00EC77B8"/>
    <w:rPr>
      <w:rFonts w:eastAsiaTheme="minorHAnsi"/>
      <w:lang w:eastAsia="en-US"/>
    </w:rPr>
  </w:style>
  <w:style w:type="paragraph" w:customStyle="1" w:styleId="78A27FF126984027B36BD79E805737B21">
    <w:name w:val="78A27FF126984027B36BD79E805737B21"/>
    <w:rsid w:val="00EC77B8"/>
    <w:rPr>
      <w:rFonts w:eastAsiaTheme="minorHAnsi"/>
      <w:lang w:eastAsia="en-US"/>
    </w:rPr>
  </w:style>
  <w:style w:type="paragraph" w:customStyle="1" w:styleId="81E5D4E1EB40416FA2F44E02D61B640D1">
    <w:name w:val="81E5D4E1EB40416FA2F44E02D61B640D1"/>
    <w:rsid w:val="00EC77B8"/>
    <w:rPr>
      <w:rFonts w:eastAsiaTheme="minorHAnsi"/>
      <w:lang w:eastAsia="en-US"/>
    </w:rPr>
  </w:style>
  <w:style w:type="paragraph" w:customStyle="1" w:styleId="3E0B2B79698146B1AB9CE4261B0B60681">
    <w:name w:val="3E0B2B79698146B1AB9CE4261B0B60681"/>
    <w:rsid w:val="00EC77B8"/>
    <w:rPr>
      <w:rFonts w:eastAsiaTheme="minorHAnsi"/>
      <w:lang w:eastAsia="en-US"/>
    </w:rPr>
  </w:style>
  <w:style w:type="paragraph" w:customStyle="1" w:styleId="13552A1ADEE7498BAF6130B07E7B595A1">
    <w:name w:val="13552A1ADEE7498BAF6130B07E7B595A1"/>
    <w:rsid w:val="00EC77B8"/>
    <w:rPr>
      <w:rFonts w:eastAsiaTheme="minorHAnsi"/>
      <w:lang w:eastAsia="en-US"/>
    </w:rPr>
  </w:style>
  <w:style w:type="paragraph" w:customStyle="1" w:styleId="D4E7E500E02140DDA9F047EB04D2CA021">
    <w:name w:val="D4E7E500E02140DDA9F047EB04D2CA021"/>
    <w:rsid w:val="00EC77B8"/>
    <w:rPr>
      <w:rFonts w:eastAsiaTheme="minorHAnsi"/>
      <w:lang w:eastAsia="en-US"/>
    </w:rPr>
  </w:style>
  <w:style w:type="paragraph" w:customStyle="1" w:styleId="4F6D7480063748AD86D520B239F91CD81">
    <w:name w:val="4F6D7480063748AD86D520B239F91CD81"/>
    <w:rsid w:val="00EC77B8"/>
    <w:rPr>
      <w:rFonts w:eastAsiaTheme="minorHAnsi"/>
      <w:lang w:eastAsia="en-US"/>
    </w:rPr>
  </w:style>
  <w:style w:type="paragraph" w:customStyle="1" w:styleId="8B4011DFF7CE4076A5A0AE45526F7BAF1">
    <w:name w:val="8B4011DFF7CE4076A5A0AE45526F7BAF1"/>
    <w:rsid w:val="00EC77B8"/>
    <w:rPr>
      <w:rFonts w:eastAsiaTheme="minorHAnsi"/>
      <w:lang w:eastAsia="en-US"/>
    </w:rPr>
  </w:style>
  <w:style w:type="paragraph" w:customStyle="1" w:styleId="462C01BB2C624C60A2FA68EF126F47CF1">
    <w:name w:val="462C01BB2C624C60A2FA68EF126F47CF1"/>
    <w:rsid w:val="00EC77B8"/>
    <w:rPr>
      <w:rFonts w:eastAsiaTheme="minorHAnsi"/>
      <w:lang w:eastAsia="en-US"/>
    </w:rPr>
  </w:style>
  <w:style w:type="paragraph" w:customStyle="1" w:styleId="F3C15E1401554CF1B7A07A428AE287921">
    <w:name w:val="F3C15E1401554CF1B7A07A428AE287921"/>
    <w:rsid w:val="00EC77B8"/>
    <w:rPr>
      <w:rFonts w:eastAsiaTheme="minorHAnsi"/>
      <w:lang w:eastAsia="en-US"/>
    </w:rPr>
  </w:style>
  <w:style w:type="paragraph" w:customStyle="1" w:styleId="C69C69E8DADB496D9FDBE8333234D1B21">
    <w:name w:val="C69C69E8DADB496D9FDBE8333234D1B21"/>
    <w:rsid w:val="00EC77B8"/>
    <w:rPr>
      <w:rFonts w:eastAsiaTheme="minorHAnsi"/>
      <w:lang w:eastAsia="en-US"/>
    </w:rPr>
  </w:style>
  <w:style w:type="paragraph" w:customStyle="1" w:styleId="5F1A6DA16C074BD0AE1291BE76C546281">
    <w:name w:val="5F1A6DA16C074BD0AE1291BE76C546281"/>
    <w:rsid w:val="00EC77B8"/>
    <w:rPr>
      <w:rFonts w:eastAsiaTheme="minorHAnsi"/>
      <w:lang w:eastAsia="en-US"/>
    </w:rPr>
  </w:style>
  <w:style w:type="paragraph" w:customStyle="1" w:styleId="6203F5BE74B440368B11E5BD7D99011E1">
    <w:name w:val="6203F5BE74B440368B11E5BD7D99011E1"/>
    <w:rsid w:val="00EC77B8"/>
    <w:rPr>
      <w:rFonts w:eastAsiaTheme="minorHAnsi"/>
      <w:lang w:eastAsia="en-US"/>
    </w:rPr>
  </w:style>
  <w:style w:type="paragraph" w:customStyle="1" w:styleId="BC17AB30C0DD4135A5E1D1332E71BD401">
    <w:name w:val="BC17AB30C0DD4135A5E1D1332E71BD401"/>
    <w:rsid w:val="00EC77B8"/>
    <w:rPr>
      <w:rFonts w:eastAsiaTheme="minorHAnsi"/>
      <w:lang w:eastAsia="en-US"/>
    </w:rPr>
  </w:style>
  <w:style w:type="paragraph" w:customStyle="1" w:styleId="25B28283466A47CCA519115397FB1FE11">
    <w:name w:val="25B28283466A47CCA519115397FB1FE11"/>
    <w:rsid w:val="00EC77B8"/>
    <w:rPr>
      <w:rFonts w:eastAsiaTheme="minorHAnsi"/>
      <w:lang w:eastAsia="en-US"/>
    </w:rPr>
  </w:style>
  <w:style w:type="paragraph" w:customStyle="1" w:styleId="90E3CB0C0BBF4F088280B4868D9D837E1">
    <w:name w:val="90E3CB0C0BBF4F088280B4868D9D837E1"/>
    <w:rsid w:val="00EC77B8"/>
    <w:rPr>
      <w:rFonts w:eastAsiaTheme="minorHAnsi"/>
      <w:lang w:eastAsia="en-US"/>
    </w:rPr>
  </w:style>
  <w:style w:type="paragraph" w:customStyle="1" w:styleId="6792E96932224170809971AA294DC09E">
    <w:name w:val="6792E96932224170809971AA294DC09E"/>
    <w:rsid w:val="00EC77B8"/>
    <w:pPr>
      <w:spacing w:after="160" w:line="259" w:lineRule="auto"/>
    </w:pPr>
  </w:style>
  <w:style w:type="paragraph" w:customStyle="1" w:styleId="48B57F4E003547E5B1031C5CE9EAE4A5">
    <w:name w:val="48B57F4E003547E5B1031C5CE9EAE4A5"/>
    <w:rsid w:val="00EC77B8"/>
    <w:pPr>
      <w:spacing w:after="160" w:line="259" w:lineRule="auto"/>
    </w:pPr>
  </w:style>
  <w:style w:type="paragraph" w:customStyle="1" w:styleId="D06F1526361741A29B80EB95C8D62910">
    <w:name w:val="D06F1526361741A29B80EB95C8D62910"/>
    <w:rsid w:val="00006623"/>
    <w:pPr>
      <w:spacing w:after="160" w:line="259" w:lineRule="auto"/>
    </w:pPr>
  </w:style>
  <w:style w:type="paragraph" w:customStyle="1" w:styleId="63256A9615254362A9D7854AB8E29671">
    <w:name w:val="63256A9615254362A9D7854AB8E29671"/>
    <w:rsid w:val="00006623"/>
    <w:pPr>
      <w:spacing w:after="160" w:line="259" w:lineRule="auto"/>
    </w:pPr>
  </w:style>
  <w:style w:type="paragraph" w:customStyle="1" w:styleId="EEB05664DB0646CCA8C7CF5A5FB51B75">
    <w:name w:val="EEB05664DB0646CCA8C7CF5A5FB51B75"/>
    <w:rsid w:val="00006623"/>
    <w:pPr>
      <w:spacing w:after="160" w:line="259" w:lineRule="auto"/>
    </w:pPr>
  </w:style>
  <w:style w:type="paragraph" w:customStyle="1" w:styleId="70CEEB55F95E4615A20446FEEFBAA5DA">
    <w:name w:val="70CEEB55F95E4615A20446FEEFBAA5DA"/>
    <w:rsid w:val="00006623"/>
    <w:pPr>
      <w:spacing w:after="160" w:line="259" w:lineRule="auto"/>
    </w:pPr>
  </w:style>
  <w:style w:type="paragraph" w:customStyle="1" w:styleId="7A326200F3DE4E0E88BC6BA5CD640C7D">
    <w:name w:val="7A326200F3DE4E0E88BC6BA5CD640C7D"/>
    <w:rsid w:val="00325C10"/>
    <w:pPr>
      <w:spacing w:after="160" w:line="259" w:lineRule="auto"/>
    </w:pPr>
  </w:style>
  <w:style w:type="paragraph" w:customStyle="1" w:styleId="323DE78162E2483E937FD24ADF670C6C">
    <w:name w:val="323DE78162E2483E937FD24ADF670C6C"/>
    <w:rsid w:val="00325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A2B7-FF4D-4A6A-947E-B1EDD8FC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PLASSART, Samira</dc:creator>
  <cp:lastModifiedBy>YEO, Anne-Jerlene</cp:lastModifiedBy>
  <cp:revision>12</cp:revision>
  <cp:lastPrinted>2019-04-08T08:24:00Z</cp:lastPrinted>
  <dcterms:created xsi:type="dcterms:W3CDTF">2020-08-06T09:01:00Z</dcterms:created>
  <dcterms:modified xsi:type="dcterms:W3CDTF">2023-04-14T09:09:00Z</dcterms:modified>
</cp:coreProperties>
</file>