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225D7" w14:textId="0EC84685" w:rsidR="00856661" w:rsidRDefault="000F4AF2" w:rsidP="0085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C02AB5">
        <w:rPr>
          <w:sz w:val="28"/>
          <w:szCs w:val="28"/>
        </w:rPr>
        <w:t xml:space="preserve">Compte rendu groupe de travail interdisciplinaire </w:t>
      </w:r>
      <w:r w:rsidR="0019288B">
        <w:rPr>
          <w:sz w:val="28"/>
          <w:szCs w:val="28"/>
        </w:rPr>
        <w:t>« The 3P »</w:t>
      </w:r>
      <w:r>
        <w:br/>
      </w:r>
      <w:r w:rsidRPr="00192985">
        <w:rPr>
          <w:b/>
          <w:bCs/>
          <w:sz w:val="24"/>
        </w:rPr>
        <w:t xml:space="preserve">Rencontre du </w:t>
      </w:r>
      <w:r w:rsidR="002D2C90">
        <w:rPr>
          <w:b/>
          <w:bCs/>
          <w:sz w:val="24"/>
        </w:rPr>
        <w:t>mardi 10 janvier 2017</w:t>
      </w:r>
      <w:r w:rsidR="00192985" w:rsidRPr="00192985">
        <w:rPr>
          <w:b/>
          <w:bCs/>
          <w:sz w:val="24"/>
        </w:rPr>
        <w:t xml:space="preserve"> au siège de l’AFH</w:t>
      </w:r>
      <w:r w:rsidR="00B856AE" w:rsidRPr="00192985">
        <w:rPr>
          <w:b/>
          <w:bCs/>
          <w:sz w:val="24"/>
        </w:rPr>
        <w:t xml:space="preserve"> </w:t>
      </w:r>
      <w:r w:rsidR="00192985" w:rsidRPr="00192985">
        <w:rPr>
          <w:b/>
          <w:bCs/>
          <w:sz w:val="24"/>
        </w:rPr>
        <w:t>(</w:t>
      </w:r>
      <w:r w:rsidR="004D2F9A">
        <w:rPr>
          <w:b/>
          <w:bCs/>
          <w:sz w:val="24"/>
        </w:rPr>
        <w:t>10h</w:t>
      </w:r>
      <w:r w:rsidR="00B856AE" w:rsidRPr="00192985">
        <w:rPr>
          <w:b/>
          <w:bCs/>
          <w:sz w:val="24"/>
        </w:rPr>
        <w:t xml:space="preserve"> – 16h30</w:t>
      </w:r>
      <w:r w:rsidR="00192985" w:rsidRPr="00192985">
        <w:rPr>
          <w:b/>
          <w:bCs/>
          <w:sz w:val="24"/>
        </w:rPr>
        <w:t>)</w:t>
      </w:r>
    </w:p>
    <w:p w14:paraId="0255AFC0" w14:textId="4400646F" w:rsidR="00856661" w:rsidRDefault="00560CE2" w:rsidP="00560CE2">
      <w:pPr>
        <w:spacing w:line="240" w:lineRule="auto"/>
      </w:pPr>
      <w:r w:rsidRPr="003D186F">
        <w:rPr>
          <w:b/>
          <w:bCs/>
        </w:rPr>
        <w:t>Etaient présents</w:t>
      </w:r>
      <w:r w:rsidR="003D186F">
        <w:t xml:space="preserve"> </w:t>
      </w:r>
      <w:r w:rsidR="003D186F">
        <w:tab/>
      </w:r>
      <w:r w:rsidR="003D186F">
        <w:tab/>
      </w:r>
      <w:r w:rsidR="003D186F">
        <w:tab/>
      </w:r>
      <w:r w:rsidR="003D186F">
        <w:tab/>
      </w:r>
      <w:r w:rsidR="003D186F" w:rsidRPr="003D186F">
        <w:rPr>
          <w:b/>
        </w:rPr>
        <w:t>Animateurs</w:t>
      </w:r>
      <w:r w:rsidR="00B856AE">
        <w:br/>
      </w:r>
      <w:r w:rsidR="003D186F">
        <w:t xml:space="preserve">Annie Borel-Derlon </w:t>
      </w:r>
      <w:r w:rsidR="003D186F">
        <w:tab/>
      </w:r>
      <w:r w:rsidR="003D186F">
        <w:tab/>
      </w:r>
      <w:r w:rsidR="003D186F">
        <w:tab/>
      </w:r>
      <w:r w:rsidR="003D186F">
        <w:tab/>
        <w:t>Sophie Ayçaguer</w:t>
      </w:r>
      <w:r w:rsidR="003D186F">
        <w:br/>
      </w:r>
      <w:r w:rsidR="004D2F9A">
        <w:t>Armèle Bourdeau</w:t>
      </w:r>
      <w:r w:rsidR="00F97098" w:rsidRPr="00F97098">
        <w:t xml:space="preserve"> </w:t>
      </w:r>
      <w:r w:rsidR="00F97098">
        <w:tab/>
      </w:r>
      <w:r w:rsidR="00F97098">
        <w:tab/>
      </w:r>
      <w:r w:rsidR="00F97098">
        <w:tab/>
      </w:r>
      <w:r w:rsidR="00F97098">
        <w:tab/>
      </w:r>
      <w:r w:rsidR="00711FE4">
        <w:t>Virginie Lanlo</w:t>
      </w:r>
      <w:r w:rsidR="00F97098">
        <w:br/>
        <w:t>Valérie Chamouard</w:t>
      </w:r>
      <w:r w:rsidR="003D186F">
        <w:tab/>
      </w:r>
      <w:r w:rsidR="003D186F">
        <w:tab/>
      </w:r>
      <w:r w:rsidR="003D186F">
        <w:tab/>
      </w:r>
      <w:r w:rsidR="003D186F">
        <w:tab/>
      </w:r>
      <w:r w:rsidR="00F97098">
        <w:t>Pierre-Yves Traynard</w:t>
      </w:r>
      <w:r w:rsidR="00F97098">
        <w:tab/>
      </w:r>
      <w:r w:rsidR="00DB61FC">
        <w:tab/>
      </w:r>
      <w:r w:rsidR="00B51B3E">
        <w:br/>
        <w:t>Marie Gineste</w:t>
      </w:r>
      <w:r w:rsidR="00DB61FC">
        <w:tab/>
      </w:r>
      <w:r w:rsidR="00DB61FC">
        <w:tab/>
      </w:r>
      <w:r w:rsidR="00DB61FC">
        <w:tab/>
      </w:r>
      <w:r w:rsidR="00DB61FC">
        <w:tab/>
      </w:r>
      <w:r w:rsidR="00DB61FC">
        <w:tab/>
      </w:r>
      <w:r w:rsidR="00DB61FC">
        <w:tab/>
      </w:r>
      <w:r w:rsidR="00DB61FC">
        <w:tab/>
      </w:r>
      <w:r w:rsidR="00DB61FC">
        <w:tab/>
      </w:r>
      <w:r w:rsidR="004D2F9A">
        <w:br/>
      </w:r>
      <w:r w:rsidR="000F4AF2">
        <w:t>Patricia Guillon</w:t>
      </w:r>
      <w:r>
        <w:tab/>
      </w:r>
      <w:r w:rsidR="00075223">
        <w:tab/>
      </w:r>
      <w:r w:rsidR="00075223">
        <w:tab/>
      </w:r>
      <w:r w:rsidR="00075223">
        <w:tab/>
      </w:r>
      <w:r w:rsidR="00075223">
        <w:tab/>
      </w:r>
      <w:r>
        <w:tab/>
      </w:r>
      <w:r w:rsidR="0019288B">
        <w:tab/>
      </w:r>
      <w:r w:rsidR="0019288B">
        <w:tab/>
      </w:r>
      <w:r w:rsidR="00DB61FC">
        <w:br/>
      </w:r>
      <w:r w:rsidR="003D186F">
        <w:t>Malika Makhloufi</w:t>
      </w:r>
      <w:r w:rsidR="002D2C90">
        <w:br/>
        <w:t>Sandrine Meunier</w:t>
      </w:r>
      <w:r w:rsidR="004D2F9A">
        <w:br/>
        <w:t>Michel Raymond</w:t>
      </w:r>
      <w:r w:rsidR="0019288B">
        <w:tab/>
      </w:r>
      <w:r w:rsidR="0019288B">
        <w:tab/>
      </w:r>
      <w:r w:rsidR="0019288B">
        <w:tab/>
      </w:r>
      <w:r w:rsidR="0019288B">
        <w:tab/>
      </w:r>
      <w:r>
        <w:br/>
        <w:t>Thomas Sannié</w:t>
      </w:r>
      <w:r w:rsidR="004D2F9A">
        <w:br/>
        <w:t>Bernard Sargos</w:t>
      </w:r>
      <w:r w:rsidR="0019288B">
        <w:tab/>
      </w:r>
      <w:r w:rsidR="0019288B">
        <w:tab/>
      </w:r>
      <w:r w:rsidR="0019288B">
        <w:tab/>
      </w:r>
      <w:r w:rsidR="0019288B">
        <w:tab/>
      </w:r>
      <w:r w:rsidR="0019288B">
        <w:tab/>
      </w:r>
      <w:r>
        <w:br/>
        <w:t>Fabienne Volot</w:t>
      </w:r>
      <w:r w:rsidR="0019288B">
        <w:tab/>
      </w:r>
      <w:r w:rsidR="0019288B">
        <w:tab/>
      </w:r>
      <w:r w:rsidR="0019288B">
        <w:tab/>
      </w:r>
      <w:r w:rsidR="0019288B">
        <w:tab/>
      </w:r>
      <w:r w:rsidR="0019288B">
        <w:tab/>
      </w:r>
      <w:r>
        <w:br/>
        <w:t>Bénédicte Wibaut</w:t>
      </w:r>
    </w:p>
    <w:p w14:paraId="3CA59ABF" w14:textId="0A3EE32D" w:rsidR="0019288B" w:rsidRPr="00B71EF1" w:rsidRDefault="00B31A6B" w:rsidP="005C1642">
      <w:pPr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Ordre du jour</w:t>
      </w:r>
    </w:p>
    <w:p w14:paraId="69C5AB5E" w14:textId="47153500" w:rsidR="0030151E" w:rsidRDefault="00C75802" w:rsidP="00B31A6B">
      <w:pPr>
        <w:pStyle w:val="Pardeliste"/>
        <w:numPr>
          <w:ilvl w:val="0"/>
          <w:numId w:val="12"/>
        </w:numPr>
        <w:spacing w:line="240" w:lineRule="auto"/>
      </w:pPr>
      <w:r>
        <w:t>Annuaire</w:t>
      </w:r>
      <w:r w:rsidR="00711FE4">
        <w:t xml:space="preserve"> commun programme ETP interfilière maladies rares</w:t>
      </w:r>
    </w:p>
    <w:p w14:paraId="063AD6D1" w14:textId="074E07A8" w:rsidR="009F141A" w:rsidRDefault="00711FE4" w:rsidP="00B31A6B">
      <w:pPr>
        <w:pStyle w:val="Pardeliste"/>
        <w:numPr>
          <w:ilvl w:val="0"/>
          <w:numId w:val="12"/>
        </w:numPr>
        <w:spacing w:line="240" w:lineRule="auto"/>
      </w:pPr>
      <w:r>
        <w:t>Point sur H</w:t>
      </w:r>
      <w:r w:rsidR="00714472">
        <w:t xml:space="preserve">ÉMOMOOC </w:t>
      </w:r>
    </w:p>
    <w:p w14:paraId="1E5DA38F" w14:textId="77777777" w:rsidR="00F25EB4" w:rsidRDefault="00F25EB4" w:rsidP="00B31A6B">
      <w:pPr>
        <w:pStyle w:val="Pardeliste"/>
        <w:numPr>
          <w:ilvl w:val="0"/>
          <w:numId w:val="12"/>
        </w:numPr>
        <w:spacing w:line="240" w:lineRule="auto"/>
      </w:pPr>
      <w:r>
        <w:t>Visionnage du documentaire webdoc interactif réalisé sur le 1er we ETP willebrand d'oct 2016</w:t>
      </w:r>
    </w:p>
    <w:p w14:paraId="36B9F761" w14:textId="441E677F" w:rsidR="00682771" w:rsidRPr="00543175" w:rsidRDefault="00F25EB4" w:rsidP="007573A6">
      <w:pPr>
        <w:pStyle w:val="Pardeliste"/>
        <w:numPr>
          <w:ilvl w:val="0"/>
          <w:numId w:val="12"/>
        </w:numPr>
        <w:spacing w:line="240" w:lineRule="auto"/>
      </w:pPr>
      <w:r>
        <w:t>Questions diverses</w:t>
      </w:r>
      <w:r w:rsidR="004017F1">
        <w:t xml:space="preserve"> </w:t>
      </w:r>
      <w:r w:rsidR="00543175">
        <w:t xml:space="preserve">et </w:t>
      </w:r>
      <w:r w:rsidR="004017F1">
        <w:t xml:space="preserve">Prochaines rencontres </w:t>
      </w:r>
      <w:r w:rsidR="004017F1" w:rsidRPr="00543175">
        <w:rPr>
          <w:sz w:val="21"/>
        </w:rPr>
        <w:t xml:space="preserve">2 dates à </w:t>
      </w:r>
      <w:r w:rsidR="00856661" w:rsidRPr="00543175">
        <w:rPr>
          <w:sz w:val="21"/>
        </w:rPr>
        <w:t>inscrire sur vos agendas</w:t>
      </w:r>
      <w:r w:rsidR="004017F1" w:rsidRPr="00543175">
        <w:rPr>
          <w:sz w:val="21"/>
        </w:rPr>
        <w:t> :</w:t>
      </w:r>
      <w:r w:rsidR="00856661" w:rsidRPr="00543175">
        <w:rPr>
          <w:sz w:val="21"/>
        </w:rPr>
        <w:tab/>
      </w:r>
      <w:r w:rsidR="007573A6" w:rsidRPr="00543175">
        <w:rPr>
          <w:sz w:val="21"/>
        </w:rPr>
        <w:br/>
      </w:r>
      <w:r w:rsidRPr="00543175">
        <w:rPr>
          <w:b/>
          <w:sz w:val="21"/>
          <w:highlight w:val="yellow"/>
        </w:rPr>
        <w:t>Jeudi 6 avril 2017</w:t>
      </w:r>
      <w:r w:rsidR="004017F1" w:rsidRPr="00543175">
        <w:rPr>
          <w:sz w:val="21"/>
          <w:highlight w:val="yellow"/>
        </w:rPr>
        <w:t xml:space="preserve"> </w:t>
      </w:r>
      <w:r w:rsidR="00856661" w:rsidRPr="00543175">
        <w:rPr>
          <w:sz w:val="21"/>
          <w:highlight w:val="yellow"/>
        </w:rPr>
        <w:t xml:space="preserve">=&gt; </w:t>
      </w:r>
      <w:r w:rsidR="004017F1" w:rsidRPr="00543175">
        <w:rPr>
          <w:sz w:val="21"/>
          <w:highlight w:val="yellow"/>
        </w:rPr>
        <w:t>prochaine réunion gpe the3P</w:t>
      </w:r>
      <w:r w:rsidR="00856661" w:rsidRPr="00543175">
        <w:rPr>
          <w:b/>
          <w:sz w:val="21"/>
          <w:highlight w:val="yellow"/>
        </w:rPr>
        <w:t xml:space="preserve"> </w:t>
      </w:r>
      <w:r w:rsidR="007573A6" w:rsidRPr="00543175">
        <w:rPr>
          <w:b/>
          <w:sz w:val="21"/>
          <w:highlight w:val="yellow"/>
        </w:rPr>
        <w:br/>
      </w:r>
      <w:r w:rsidRPr="00543175">
        <w:rPr>
          <w:b/>
          <w:sz w:val="21"/>
          <w:highlight w:val="yellow"/>
        </w:rPr>
        <w:t>et sans changement</w:t>
      </w:r>
      <w:r w:rsidR="007573A6" w:rsidRPr="00543175">
        <w:rPr>
          <w:b/>
          <w:sz w:val="21"/>
          <w:highlight w:val="yellow"/>
        </w:rPr>
        <w:t xml:space="preserve"> </w:t>
      </w:r>
      <w:r w:rsidR="00856661" w:rsidRPr="00543175">
        <w:rPr>
          <w:b/>
          <w:sz w:val="21"/>
          <w:highlight w:val="yellow"/>
        </w:rPr>
        <w:t>Vendredi 17 nov 17</w:t>
      </w:r>
      <w:r w:rsidR="00856661" w:rsidRPr="00543175">
        <w:rPr>
          <w:sz w:val="21"/>
          <w:highlight w:val="yellow"/>
        </w:rPr>
        <w:t xml:space="preserve"> =&gt;</w:t>
      </w:r>
      <w:r w:rsidR="008C52B0" w:rsidRPr="00543175">
        <w:rPr>
          <w:sz w:val="21"/>
          <w:highlight w:val="yellow"/>
        </w:rPr>
        <w:t xml:space="preserve"> </w:t>
      </w:r>
      <w:r w:rsidR="00856661" w:rsidRPr="00543175">
        <w:rPr>
          <w:sz w:val="21"/>
          <w:highlight w:val="yellow"/>
        </w:rPr>
        <w:t>2</w:t>
      </w:r>
      <w:r w:rsidR="00856661" w:rsidRPr="00543175">
        <w:rPr>
          <w:sz w:val="21"/>
          <w:highlight w:val="yellow"/>
          <w:vertAlign w:val="superscript"/>
        </w:rPr>
        <w:t>e</w:t>
      </w:r>
      <w:r w:rsidR="00856661" w:rsidRPr="00543175">
        <w:rPr>
          <w:sz w:val="21"/>
          <w:highlight w:val="yellow"/>
        </w:rPr>
        <w:t xml:space="preserve"> journée </w:t>
      </w:r>
      <w:r w:rsidR="00FD6EE1" w:rsidRPr="00543175">
        <w:rPr>
          <w:sz w:val="21"/>
          <w:highlight w:val="yellow"/>
        </w:rPr>
        <w:t>ETP maladies hémorragiques rare</w:t>
      </w:r>
      <w:r w:rsidR="00682771" w:rsidRPr="00543175">
        <w:rPr>
          <w:sz w:val="21"/>
          <w:highlight w:val="yellow"/>
        </w:rPr>
        <w:t>s</w:t>
      </w:r>
      <w:r w:rsidR="007573A6" w:rsidRPr="00543175">
        <w:rPr>
          <w:sz w:val="21"/>
          <w:highlight w:val="yellow"/>
        </w:rPr>
        <w:br/>
      </w:r>
    </w:p>
    <w:p w14:paraId="33DA3037" w14:textId="024A8A3C" w:rsidR="004017F1" w:rsidRPr="00682771" w:rsidRDefault="00F25EB4" w:rsidP="004017F1">
      <w:pPr>
        <w:pStyle w:val="Pardeliste"/>
        <w:numPr>
          <w:ilvl w:val="0"/>
          <w:numId w:val="38"/>
        </w:numPr>
        <w:spacing w:line="240" w:lineRule="auto"/>
        <w:rPr>
          <w:b/>
          <w:color w:val="002060"/>
          <w:sz w:val="24"/>
        </w:rPr>
      </w:pPr>
      <w:r>
        <w:rPr>
          <w:b/>
          <w:color w:val="002060"/>
          <w:sz w:val="24"/>
        </w:rPr>
        <w:t>Annuaire commun programmes ETP inter filière maladies rares</w:t>
      </w:r>
      <w:r w:rsidR="00D15A21">
        <w:rPr>
          <w:b/>
          <w:color w:val="002060"/>
          <w:sz w:val="24"/>
        </w:rPr>
        <w:t xml:space="preserve"> </w:t>
      </w:r>
      <w:r w:rsidR="00D15A21" w:rsidRPr="00D15A21">
        <w:rPr>
          <w:color w:val="002060"/>
          <w:sz w:val="24"/>
        </w:rPr>
        <w:t>(marie Gineste)</w:t>
      </w:r>
    </w:p>
    <w:p w14:paraId="50DB23AC" w14:textId="0CBF9332" w:rsidR="00AE0FFF" w:rsidRPr="0014073C" w:rsidRDefault="009C4F38" w:rsidP="00AE0FFF">
      <w:pPr>
        <w:pStyle w:val="Pardeliste"/>
        <w:numPr>
          <w:ilvl w:val="0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CONTEXTE ETP et filière</w:t>
      </w:r>
    </w:p>
    <w:p w14:paraId="526ED683" w14:textId="158982B9" w:rsidR="00326A14" w:rsidRDefault="009C4F38" w:rsidP="00AE0FFF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Pour mémoire, l</w:t>
      </w:r>
      <w:r w:rsidR="00326A14">
        <w:rPr>
          <w:color w:val="000000" w:themeColor="text1"/>
          <w:sz w:val="24"/>
        </w:rPr>
        <w:t>a filière sur les maladies hémorragiques</w:t>
      </w:r>
      <w:r>
        <w:rPr>
          <w:color w:val="000000" w:themeColor="text1"/>
          <w:sz w:val="24"/>
        </w:rPr>
        <w:t xml:space="preserve"> rares se nomme MHEMO</w:t>
      </w:r>
    </w:p>
    <w:p w14:paraId="6580031B" w14:textId="77777777" w:rsidR="00DE44CA" w:rsidRDefault="009C4F38" w:rsidP="00AE0FFF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Le plan d'action </w:t>
      </w:r>
      <w:r w:rsidR="00BB291F">
        <w:rPr>
          <w:color w:val="000000" w:themeColor="text1"/>
          <w:sz w:val="24"/>
        </w:rPr>
        <w:t xml:space="preserve">2016 </w:t>
      </w:r>
      <w:r>
        <w:rPr>
          <w:color w:val="000000" w:themeColor="text1"/>
          <w:sz w:val="24"/>
        </w:rPr>
        <w:t xml:space="preserve">de la filière MHEMO comporte différents 3 axes </w:t>
      </w:r>
      <w:r w:rsidR="00DE44CA"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t>(1 : amélioration de la prise en charge globale des personnes atteintes de maladies hémorragiques constitutionnelles, 2 : recherche, 3</w:t>
      </w:r>
      <w:r w:rsidR="00DE44CA">
        <w:rPr>
          <w:color w:val="000000" w:themeColor="text1"/>
          <w:sz w:val="24"/>
        </w:rPr>
        <w:t xml:space="preserve"> : formation et information)</w:t>
      </w:r>
    </w:p>
    <w:p w14:paraId="4F05D17E" w14:textId="64E8E7FD" w:rsidR="009C4F38" w:rsidRDefault="00DE44CA" w:rsidP="00AE0FFF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La</w:t>
      </w:r>
      <w:r w:rsidR="009C4F38">
        <w:rPr>
          <w:color w:val="000000" w:themeColor="text1"/>
          <w:sz w:val="24"/>
        </w:rPr>
        <w:t xml:space="preserve"> personne étant charge de la coordination de tout ce plan d'action est stéphanie Ringenbach</w:t>
      </w:r>
      <w:r w:rsidR="00D15A21">
        <w:rPr>
          <w:color w:val="000000" w:themeColor="text1"/>
          <w:sz w:val="24"/>
        </w:rPr>
        <w:t xml:space="preserve"> </w:t>
      </w:r>
    </w:p>
    <w:p w14:paraId="01F46244" w14:textId="41AD4350" w:rsidR="00AE0FFF" w:rsidRDefault="009C4F38" w:rsidP="00AE0FFF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Dans l'axe 1, une des actions </w:t>
      </w:r>
      <w:r w:rsidR="00BB291F">
        <w:rPr>
          <w:color w:val="000000" w:themeColor="text1"/>
          <w:sz w:val="24"/>
        </w:rPr>
        <w:t xml:space="preserve">(action 5) </w:t>
      </w:r>
      <w:r>
        <w:rPr>
          <w:color w:val="000000" w:themeColor="text1"/>
          <w:sz w:val="24"/>
        </w:rPr>
        <w:t>est consacrée à l'ETP : "</w:t>
      </w:r>
      <w:r w:rsidR="00AE0FFF" w:rsidRPr="009C4F38">
        <w:rPr>
          <w:color w:val="000000" w:themeColor="text1"/>
          <w:sz w:val="24"/>
        </w:rPr>
        <w:t>promouvoir l’ETP, faire un état des lieux, recenser les besoins, et réaliser une cartographie de l’offre d’ETP</w:t>
      </w:r>
      <w:r>
        <w:rPr>
          <w:color w:val="000000" w:themeColor="text1"/>
          <w:sz w:val="24"/>
        </w:rPr>
        <w:t>"</w:t>
      </w:r>
    </w:p>
    <w:p w14:paraId="176A89F2" w14:textId="2F71CDB6" w:rsidR="00AE0FFF" w:rsidRDefault="009C4F38" w:rsidP="00BB291F">
      <w:pPr>
        <w:pStyle w:val="Pardeliste"/>
        <w:numPr>
          <w:ilvl w:val="2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Pour cette action, le groupe de travail ETP </w:t>
      </w:r>
      <w:r w:rsidR="00CF4F1B">
        <w:rPr>
          <w:color w:val="000000" w:themeColor="text1"/>
          <w:sz w:val="24"/>
        </w:rPr>
        <w:t>est</w:t>
      </w:r>
      <w:r w:rsidR="00AE0FFF">
        <w:rPr>
          <w:color w:val="000000" w:themeColor="text1"/>
          <w:sz w:val="24"/>
        </w:rPr>
        <w:t xml:space="preserve"> le groupe the3P</w:t>
      </w:r>
    </w:p>
    <w:p w14:paraId="2657B6A6" w14:textId="3BED8E2B" w:rsidR="00BB291F" w:rsidRDefault="009C4F38" w:rsidP="00BB291F">
      <w:pPr>
        <w:pStyle w:val="Pardeliste"/>
        <w:numPr>
          <w:ilvl w:val="2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Dans le contexte de cette action, un</w:t>
      </w:r>
      <w:r w:rsidR="00AE0FFF">
        <w:rPr>
          <w:color w:val="000000" w:themeColor="text1"/>
          <w:sz w:val="24"/>
        </w:rPr>
        <w:t xml:space="preserve"> état des lieux de l’organisation en ETP a été réalisé par </w:t>
      </w:r>
      <w:r>
        <w:rPr>
          <w:color w:val="000000" w:themeColor="text1"/>
          <w:sz w:val="24"/>
        </w:rPr>
        <w:t>Stéphanie Ringenbach et Marie Gineste</w:t>
      </w:r>
      <w:r w:rsidR="00AE0FFF">
        <w:rPr>
          <w:color w:val="000000" w:themeColor="text1"/>
          <w:sz w:val="24"/>
        </w:rPr>
        <w:t xml:space="preserve"> (retour </w:t>
      </w:r>
      <w:r w:rsidR="00CF4F1B">
        <w:rPr>
          <w:color w:val="000000" w:themeColor="text1"/>
          <w:sz w:val="24"/>
        </w:rPr>
        <w:t xml:space="preserve">des résultats </w:t>
      </w:r>
      <w:r w:rsidR="00AE0FFF">
        <w:rPr>
          <w:color w:val="000000" w:themeColor="text1"/>
          <w:sz w:val="24"/>
        </w:rPr>
        <w:t>fait aux CTH en juillet 2016)</w:t>
      </w:r>
    </w:p>
    <w:p w14:paraId="05C7A8DE" w14:textId="3F486024" w:rsidR="00BB291F" w:rsidRDefault="00BB291F" w:rsidP="00BB291F">
      <w:pPr>
        <w:spacing w:line="240" w:lineRule="auto"/>
        <w:ind w:left="1800"/>
        <w:rPr>
          <w:i/>
          <w:color w:val="000000" w:themeColor="text1"/>
          <w:sz w:val="24"/>
        </w:rPr>
      </w:pPr>
      <w:r w:rsidRPr="00363B0B">
        <w:rPr>
          <w:i/>
          <w:color w:val="000000" w:themeColor="text1"/>
          <w:sz w:val="24"/>
          <w:highlight w:val="yellow"/>
          <w:u w:val="single"/>
        </w:rPr>
        <w:t>Relevé de décisions du groupe THE3P</w:t>
      </w:r>
      <w:r w:rsidR="00CF4F1B">
        <w:rPr>
          <w:i/>
          <w:color w:val="000000" w:themeColor="text1"/>
          <w:sz w:val="24"/>
          <w:highlight w:val="yellow"/>
        </w:rPr>
        <w:t xml:space="preserve"> : intégrer c</w:t>
      </w:r>
      <w:r w:rsidRPr="00363B0B">
        <w:rPr>
          <w:i/>
          <w:color w:val="000000" w:themeColor="text1"/>
          <w:sz w:val="24"/>
          <w:highlight w:val="yellow"/>
        </w:rPr>
        <w:t xml:space="preserve">es </w:t>
      </w:r>
      <w:r w:rsidR="00CF4F1B">
        <w:rPr>
          <w:i/>
          <w:color w:val="000000" w:themeColor="text1"/>
          <w:sz w:val="24"/>
          <w:highlight w:val="yellow"/>
        </w:rPr>
        <w:t>résultats</w:t>
      </w:r>
      <w:r w:rsidRPr="00363B0B">
        <w:rPr>
          <w:i/>
          <w:color w:val="000000" w:themeColor="text1"/>
          <w:sz w:val="24"/>
          <w:highlight w:val="yellow"/>
        </w:rPr>
        <w:t xml:space="preserve"> </w:t>
      </w:r>
      <w:r w:rsidR="00CF4F1B">
        <w:rPr>
          <w:i/>
          <w:color w:val="000000" w:themeColor="text1"/>
          <w:sz w:val="24"/>
          <w:highlight w:val="yellow"/>
        </w:rPr>
        <w:t xml:space="preserve">de </w:t>
      </w:r>
      <w:r w:rsidRPr="00363B0B">
        <w:rPr>
          <w:i/>
          <w:color w:val="000000" w:themeColor="text1"/>
          <w:sz w:val="24"/>
          <w:highlight w:val="yellow"/>
        </w:rPr>
        <w:t>l'état des lieux</w:t>
      </w:r>
      <w:r w:rsidRPr="00363B0B">
        <w:rPr>
          <w:i/>
          <w:color w:val="000000" w:themeColor="text1"/>
          <w:sz w:val="24"/>
          <w:highlight w:val="yellow"/>
          <w:u w:val="single"/>
        </w:rPr>
        <w:t xml:space="preserve"> à</w:t>
      </w:r>
      <w:r w:rsidRPr="00363B0B">
        <w:rPr>
          <w:i/>
          <w:color w:val="000000" w:themeColor="text1"/>
          <w:sz w:val="24"/>
          <w:highlight w:val="yellow"/>
        </w:rPr>
        <w:t xml:space="preserve"> la rubrique LIEUX ET ACTEURS </w:t>
      </w:r>
      <w:r w:rsidR="00363B0B" w:rsidRPr="00363B0B">
        <w:rPr>
          <w:i/>
          <w:color w:val="000000" w:themeColor="text1"/>
          <w:sz w:val="24"/>
          <w:highlight w:val="yellow"/>
        </w:rPr>
        <w:t>D'ETP</w:t>
      </w:r>
      <w:r w:rsidR="008E01FD">
        <w:rPr>
          <w:i/>
          <w:color w:val="000000" w:themeColor="text1"/>
          <w:sz w:val="24"/>
          <w:highlight w:val="yellow"/>
        </w:rPr>
        <w:t>*</w:t>
      </w:r>
      <w:r w:rsidR="00363B0B" w:rsidRPr="00363B0B">
        <w:rPr>
          <w:i/>
          <w:color w:val="000000" w:themeColor="text1"/>
          <w:sz w:val="24"/>
          <w:highlight w:val="yellow"/>
        </w:rPr>
        <w:t xml:space="preserve"> du site the3P.fr</w:t>
      </w:r>
    </w:p>
    <w:p w14:paraId="78190224" w14:textId="24A45725" w:rsidR="00953410" w:rsidRDefault="00363B0B" w:rsidP="00BB291F">
      <w:pPr>
        <w:spacing w:line="240" w:lineRule="auto"/>
        <w:ind w:left="1800"/>
        <w:rPr>
          <w:i/>
          <w:color w:val="000000" w:themeColor="text1"/>
          <w:sz w:val="24"/>
        </w:rPr>
      </w:pPr>
      <w:r w:rsidRPr="00363B0B">
        <w:rPr>
          <w:i/>
          <w:color w:val="000000" w:themeColor="text1"/>
          <w:sz w:val="24"/>
          <w:highlight w:val="yellow"/>
        </w:rPr>
        <w:t xml:space="preserve">=&gt; marie gineste doit envoyer à Sophie Ayçaguer les données de l'état des lieux afin </w:t>
      </w:r>
      <w:r w:rsidR="00953410">
        <w:rPr>
          <w:i/>
          <w:color w:val="000000" w:themeColor="text1"/>
          <w:sz w:val="24"/>
          <w:highlight w:val="yellow"/>
        </w:rPr>
        <w:t>de pouvoir compléter les données sur les programmes (équipe + type de programme)</w:t>
      </w:r>
      <w:r w:rsidRPr="00363B0B">
        <w:rPr>
          <w:i/>
          <w:color w:val="000000" w:themeColor="text1"/>
          <w:sz w:val="24"/>
          <w:highlight w:val="yellow"/>
        </w:rPr>
        <w:t xml:space="preserve"> CTH par CTH</w:t>
      </w:r>
      <w:r w:rsidR="007573A6">
        <w:rPr>
          <w:i/>
          <w:color w:val="000000" w:themeColor="text1"/>
          <w:sz w:val="24"/>
        </w:rPr>
        <w:br/>
      </w:r>
      <w:r w:rsidR="008E01FD">
        <w:rPr>
          <w:i/>
          <w:color w:val="000000" w:themeColor="text1"/>
          <w:sz w:val="24"/>
        </w:rPr>
        <w:t>*</w:t>
      </w:r>
      <w:r w:rsidR="00214EA5">
        <w:rPr>
          <w:i/>
          <w:color w:val="000000" w:themeColor="text1"/>
          <w:sz w:val="24"/>
        </w:rPr>
        <w:t>PS</w:t>
      </w:r>
      <w:r w:rsidR="00953410">
        <w:rPr>
          <w:i/>
          <w:color w:val="000000" w:themeColor="text1"/>
          <w:sz w:val="24"/>
        </w:rPr>
        <w:t xml:space="preserve"> des membres du groupe suggèrent que pour actualiser notre rubrique LIEUX ET ACTEURS D'ETP</w:t>
      </w:r>
      <w:r w:rsidR="00214EA5">
        <w:rPr>
          <w:i/>
          <w:color w:val="000000" w:themeColor="text1"/>
          <w:sz w:val="24"/>
        </w:rPr>
        <w:t xml:space="preserve"> (très incomplète à l'heure actuelle, on pourrait passer par la CoMETH</w:t>
      </w:r>
      <w:r w:rsidR="00CF4F1B">
        <w:rPr>
          <w:i/>
          <w:color w:val="000000" w:themeColor="text1"/>
          <w:sz w:val="24"/>
        </w:rPr>
        <w:t xml:space="preserve"> et demander aux adhérents</w:t>
      </w:r>
      <w:r w:rsidR="00214EA5">
        <w:rPr>
          <w:i/>
          <w:color w:val="000000" w:themeColor="text1"/>
          <w:sz w:val="24"/>
        </w:rPr>
        <w:t>)</w:t>
      </w:r>
    </w:p>
    <w:p w14:paraId="58F92B97" w14:textId="609A7CB4" w:rsidR="001044F5" w:rsidRPr="0014073C" w:rsidRDefault="001044F5" w:rsidP="001044F5">
      <w:pPr>
        <w:pStyle w:val="Pardeliste"/>
        <w:numPr>
          <w:ilvl w:val="0"/>
          <w:numId w:val="37"/>
        </w:numPr>
        <w:spacing w:line="24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lastRenderedPageBreak/>
        <w:t>ETP inter filière</w:t>
      </w:r>
    </w:p>
    <w:p w14:paraId="79EB3300" w14:textId="7C137C78" w:rsidR="00D15A21" w:rsidRDefault="00D15A21" w:rsidP="00AE0FFF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L'ETP </w:t>
      </w:r>
      <w:r w:rsidR="00C64A5D">
        <w:rPr>
          <w:color w:val="000000" w:themeColor="text1"/>
          <w:sz w:val="24"/>
        </w:rPr>
        <w:t xml:space="preserve">fait partie des actions pour lesquelles il est proposé </w:t>
      </w:r>
      <w:r w:rsidR="00714472">
        <w:rPr>
          <w:color w:val="000000" w:themeColor="text1"/>
          <w:sz w:val="24"/>
        </w:rPr>
        <w:t xml:space="preserve">également </w:t>
      </w:r>
      <w:r w:rsidR="00C64A5D">
        <w:rPr>
          <w:color w:val="000000" w:themeColor="text1"/>
          <w:sz w:val="24"/>
        </w:rPr>
        <w:t>un travail inter filière</w:t>
      </w:r>
    </w:p>
    <w:p w14:paraId="65EC22E9" w14:textId="6AF725A0" w:rsidR="00974CA7" w:rsidRDefault="00714472" w:rsidP="00AE0FFF">
      <w:pPr>
        <w:pStyle w:val="Pardeliste"/>
        <w:numPr>
          <w:ilvl w:val="1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</w:t>
      </w:r>
      <w:r w:rsidR="00974CA7">
        <w:rPr>
          <w:color w:val="000000" w:themeColor="text1"/>
          <w:sz w:val="24"/>
        </w:rPr>
        <w:t>ne 1re réunion a eu lieu le 21.9.16</w:t>
      </w:r>
      <w:r>
        <w:rPr>
          <w:color w:val="000000" w:themeColor="text1"/>
          <w:sz w:val="24"/>
        </w:rPr>
        <w:t>,</w:t>
      </w:r>
      <w:r w:rsidR="00974CA7">
        <w:rPr>
          <w:color w:val="000000" w:themeColor="text1"/>
          <w:sz w:val="24"/>
        </w:rPr>
        <w:t xml:space="preserve"> organisée par la filière FAI2R (filière des maladies auto-immunes et auto-inflammatoires rares), réunion à laquelle ont participé 17 filières mais pas MHEMO (qui n'a pu être représentée ce jour là)</w:t>
      </w:r>
    </w:p>
    <w:p w14:paraId="031A9CD5" w14:textId="0B667B4E" w:rsidR="00AE0FFF" w:rsidRDefault="00974CA7" w:rsidP="00974CA7">
      <w:pPr>
        <w:pStyle w:val="Pardeliste"/>
        <w:numPr>
          <w:ilvl w:val="2"/>
          <w:numId w:val="37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un projet d'annuaire national </w:t>
      </w:r>
      <w:r w:rsidR="004833C3">
        <w:rPr>
          <w:color w:val="000000" w:themeColor="text1"/>
          <w:sz w:val="24"/>
        </w:rPr>
        <w:t xml:space="preserve">et commun </w:t>
      </w:r>
      <w:r>
        <w:rPr>
          <w:color w:val="000000" w:themeColor="text1"/>
          <w:sz w:val="24"/>
        </w:rPr>
        <w:t xml:space="preserve">des programmes ETP (et outils) maladies rares a été validé </w:t>
      </w:r>
      <w:r w:rsidR="00714472">
        <w:rPr>
          <w:color w:val="000000" w:themeColor="text1"/>
          <w:sz w:val="24"/>
        </w:rPr>
        <w:t xml:space="preserve">alors </w:t>
      </w:r>
      <w:r>
        <w:rPr>
          <w:color w:val="000000" w:themeColor="text1"/>
          <w:sz w:val="24"/>
        </w:rPr>
        <w:t>par les 17 filières</w:t>
      </w:r>
    </w:p>
    <w:p w14:paraId="783BA81D" w14:textId="63562238" w:rsidR="007573A6" w:rsidRPr="007573A6" w:rsidRDefault="00E9098B" w:rsidP="007573A6">
      <w:pPr>
        <w:pStyle w:val="Pardeliste"/>
        <w:numPr>
          <w:ilvl w:val="2"/>
          <w:numId w:val="37"/>
        </w:numPr>
        <w:spacing w:line="240" w:lineRule="auto"/>
        <w:rPr>
          <w:color w:val="000000" w:themeColor="text1"/>
          <w:sz w:val="24"/>
        </w:rPr>
      </w:pPr>
      <w:r w:rsidRPr="00B16BF8">
        <w:rPr>
          <w:color w:val="000000" w:themeColor="text1"/>
          <w:sz w:val="24"/>
        </w:rPr>
        <w:t xml:space="preserve">le groupe THE3P est </w:t>
      </w:r>
      <w:r w:rsidR="00714472">
        <w:rPr>
          <w:color w:val="000000" w:themeColor="text1"/>
          <w:sz w:val="24"/>
        </w:rPr>
        <w:t xml:space="preserve">maintenant </w:t>
      </w:r>
      <w:r w:rsidRPr="00B16BF8">
        <w:rPr>
          <w:color w:val="000000" w:themeColor="text1"/>
          <w:sz w:val="24"/>
        </w:rPr>
        <w:t xml:space="preserve">sollicité pour </w:t>
      </w:r>
      <w:r w:rsidR="00B16BF8" w:rsidRPr="00B16BF8">
        <w:rPr>
          <w:color w:val="000000" w:themeColor="text1"/>
          <w:sz w:val="24"/>
        </w:rPr>
        <w:t>pre</w:t>
      </w:r>
      <w:r w:rsidR="00714472">
        <w:rPr>
          <w:color w:val="000000" w:themeColor="text1"/>
          <w:sz w:val="24"/>
        </w:rPr>
        <w:t>ndre pos</w:t>
      </w:r>
      <w:r w:rsidR="004833C3">
        <w:rPr>
          <w:color w:val="000000" w:themeColor="text1"/>
          <w:sz w:val="24"/>
        </w:rPr>
        <w:t xml:space="preserve">ition par rapport à l'accès à cet </w:t>
      </w:r>
      <w:r w:rsidR="00714472">
        <w:rPr>
          <w:color w:val="000000" w:themeColor="text1"/>
          <w:sz w:val="24"/>
        </w:rPr>
        <w:t>annuaire pour les différents acteurs des filières</w:t>
      </w:r>
      <w:r w:rsidR="004833C3">
        <w:rPr>
          <w:color w:val="000000" w:themeColor="text1"/>
          <w:sz w:val="24"/>
        </w:rPr>
        <w:t>, ainsi que pour la forme à donner à cet annuaire</w:t>
      </w:r>
    </w:p>
    <w:p w14:paraId="35FEAC35" w14:textId="23AD4E28" w:rsidR="00714472" w:rsidRPr="007573A6" w:rsidRDefault="007476E3" w:rsidP="007573A6">
      <w:pPr>
        <w:spacing w:line="240" w:lineRule="auto"/>
        <w:ind w:left="1800"/>
        <w:rPr>
          <w:color w:val="000000" w:themeColor="text1"/>
          <w:sz w:val="24"/>
        </w:rPr>
      </w:pPr>
      <w:r w:rsidRPr="007573A6">
        <w:rPr>
          <w:i/>
          <w:color w:val="000000" w:themeColor="text1"/>
          <w:sz w:val="24"/>
          <w:highlight w:val="yellow"/>
          <w:u w:val="single"/>
        </w:rPr>
        <w:t>Relevé de décisions du groupe THE3P</w:t>
      </w:r>
      <w:r w:rsidRPr="007573A6">
        <w:rPr>
          <w:i/>
          <w:color w:val="000000" w:themeColor="text1"/>
          <w:sz w:val="24"/>
          <w:u w:val="single"/>
        </w:rPr>
        <w:t xml:space="preserve">, </w:t>
      </w:r>
      <w:r w:rsidRPr="007573A6">
        <w:rPr>
          <w:i/>
          <w:color w:val="000000" w:themeColor="text1"/>
          <w:sz w:val="24"/>
        </w:rPr>
        <w:t xml:space="preserve">transmis </w:t>
      </w:r>
      <w:r w:rsidR="008E01FD" w:rsidRPr="007573A6">
        <w:rPr>
          <w:i/>
          <w:color w:val="000000" w:themeColor="text1"/>
          <w:sz w:val="24"/>
        </w:rPr>
        <w:t xml:space="preserve">par mail par marie gineste </w:t>
      </w:r>
      <w:r w:rsidRPr="007573A6">
        <w:rPr>
          <w:i/>
          <w:color w:val="000000" w:themeColor="text1"/>
          <w:sz w:val="24"/>
        </w:rPr>
        <w:t>à Stéphanie Ringenbach</w:t>
      </w:r>
      <w:r w:rsidRPr="007573A6">
        <w:rPr>
          <w:i/>
          <w:color w:val="000000" w:themeColor="text1"/>
          <w:sz w:val="24"/>
          <w:u w:val="single"/>
        </w:rPr>
        <w:t xml:space="preserve"> </w:t>
      </w:r>
      <w:r w:rsidR="007573A6" w:rsidRPr="007573A6">
        <w:rPr>
          <w:i/>
          <w:color w:val="000000" w:themeColor="text1"/>
          <w:sz w:val="24"/>
        </w:rPr>
        <w:br/>
      </w:r>
      <w:r w:rsidR="00B16BF8" w:rsidRPr="004833C3">
        <w:rPr>
          <w:i/>
          <w:color w:val="000000" w:themeColor="text1"/>
        </w:rPr>
        <w:t xml:space="preserve">- </w:t>
      </w:r>
      <w:r w:rsidRPr="004833C3">
        <w:rPr>
          <w:i/>
          <w:color w:val="000000" w:themeColor="text1"/>
        </w:rPr>
        <w:t>"</w:t>
      </w:r>
      <w:r w:rsidR="00742046" w:rsidRPr="004833C3">
        <w:rPr>
          <w:rStyle w:val="s3"/>
          <w:i/>
          <w:sz w:val="21"/>
        </w:rPr>
        <w:t xml:space="preserve">Nous avons déjà un site internet dédié à l’ETP : </w:t>
      </w:r>
      <w:hyperlink r:id="rId8" w:history="1">
        <w:r w:rsidR="00742046" w:rsidRPr="004833C3">
          <w:rPr>
            <w:rStyle w:val="s4"/>
            <w:b/>
            <w:bCs/>
            <w:i/>
            <w:sz w:val="21"/>
          </w:rPr>
          <w:t>the3p.fr</w:t>
        </w:r>
      </w:hyperlink>
      <w:r w:rsidR="00742046" w:rsidRPr="004833C3">
        <w:rPr>
          <w:rStyle w:val="s3"/>
          <w:i/>
          <w:sz w:val="21"/>
        </w:rPr>
        <w:t xml:space="preserve"> qui est en cours d’actualisation avec la cartographie de l’offre ETP. Si vous êtes intéressés par ce site, il est possible de réutiliser le modèle pour les autres filières.</w:t>
      </w:r>
      <w:r w:rsidR="00682771" w:rsidRPr="004833C3">
        <w:rPr>
          <w:rStyle w:val="s3"/>
          <w:i/>
          <w:sz w:val="21"/>
        </w:rPr>
        <w:br/>
        <w:t xml:space="preserve">- </w:t>
      </w:r>
      <w:r w:rsidR="00742046" w:rsidRPr="004833C3">
        <w:rPr>
          <w:rStyle w:val="s3"/>
          <w:i/>
          <w:sz w:val="21"/>
        </w:rPr>
        <w:t>Si le choix du groupe ETP inter-filière se fait sur la création d’un site dédié à l’ETP nous n’y participerons pas (car cela fera doublons pour nous) mais nous serions intéressés par la mise en place d’un lien entre les sites</w:t>
      </w:r>
      <w:r w:rsidR="00682771" w:rsidRPr="004833C3">
        <w:rPr>
          <w:rStyle w:val="s3"/>
          <w:i/>
          <w:sz w:val="21"/>
        </w:rPr>
        <w:br/>
        <w:t>-</w:t>
      </w:r>
      <w:r w:rsidR="00B16BF8" w:rsidRPr="004833C3">
        <w:rPr>
          <w:rStyle w:val="s3"/>
          <w:i/>
          <w:sz w:val="21"/>
        </w:rPr>
        <w:t xml:space="preserve"> </w:t>
      </w:r>
      <w:r w:rsidR="00742046" w:rsidRPr="004833C3">
        <w:rPr>
          <w:rStyle w:val="s3"/>
          <w:i/>
          <w:sz w:val="21"/>
        </w:rPr>
        <w:t>De plus nous sommes aussi intéressés pour que l’informatio</w:t>
      </w:r>
      <w:r w:rsidRPr="004833C3">
        <w:rPr>
          <w:rStyle w:val="s3"/>
          <w:i/>
          <w:sz w:val="21"/>
        </w:rPr>
        <w:t>n soit relayée sur le site des ARS et</w:t>
      </w:r>
      <w:r w:rsidR="00742046" w:rsidRPr="004833C3">
        <w:rPr>
          <w:rStyle w:val="s3"/>
          <w:i/>
          <w:sz w:val="21"/>
        </w:rPr>
        <w:t xml:space="preserve"> d’Orphanet</w:t>
      </w:r>
      <w:r w:rsidRPr="004833C3">
        <w:rPr>
          <w:rStyle w:val="s3"/>
          <w:i/>
          <w:sz w:val="21"/>
        </w:rPr>
        <w:t>"</w:t>
      </w:r>
      <w:r w:rsidR="00AE285C" w:rsidRPr="007573A6">
        <w:rPr>
          <w:rStyle w:val="s3"/>
          <w:i/>
        </w:rPr>
        <w:br/>
      </w:r>
    </w:p>
    <w:p w14:paraId="68DD5670" w14:textId="00A5DE4B" w:rsidR="004017F1" w:rsidRDefault="00714472" w:rsidP="004017F1">
      <w:pPr>
        <w:pStyle w:val="Pardeliste"/>
        <w:numPr>
          <w:ilvl w:val="0"/>
          <w:numId w:val="38"/>
        </w:numPr>
        <w:spacing w:line="240" w:lineRule="auto"/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Point sur HÉMOMOOC </w:t>
      </w:r>
      <w:r w:rsidRPr="00714472">
        <w:rPr>
          <w:color w:val="002060"/>
          <w:sz w:val="24"/>
        </w:rPr>
        <w:t>(virginie lanlo)</w:t>
      </w:r>
    </w:p>
    <w:p w14:paraId="7A62450B" w14:textId="23A546EE" w:rsidR="00AE0FFF" w:rsidRPr="006C5E60" w:rsidRDefault="00A95477" w:rsidP="006C5E60">
      <w:pPr>
        <w:spacing w:line="240" w:lineRule="auto"/>
        <w:ind w:left="360"/>
        <w:rPr>
          <w:color w:val="000000" w:themeColor="text1"/>
          <w:sz w:val="28"/>
        </w:rPr>
      </w:pPr>
      <w:r w:rsidRPr="006C5E60">
        <w:rPr>
          <w:b/>
          <w:color w:val="000000" w:themeColor="text1"/>
          <w:sz w:val="24"/>
        </w:rPr>
        <w:t>Présentation et modalités de la communication</w:t>
      </w:r>
    </w:p>
    <w:p w14:paraId="4956D7E5" w14:textId="0F8E7429" w:rsidR="00A95477" w:rsidRPr="001347F4" w:rsidRDefault="00C83C8F" w:rsidP="001347F4">
      <w:pPr>
        <w:pStyle w:val="Pardeliste"/>
        <w:numPr>
          <w:ilvl w:val="0"/>
          <w:numId w:val="37"/>
        </w:numPr>
        <w:spacing w:line="240" w:lineRule="auto"/>
        <w:rPr>
          <w:color w:val="000000" w:themeColor="text1"/>
          <w:sz w:val="28"/>
        </w:rPr>
      </w:pPr>
      <w:r w:rsidRPr="001347F4">
        <w:rPr>
          <w:color w:val="000000" w:themeColor="text1"/>
          <w:sz w:val="24"/>
        </w:rPr>
        <w:t>pour les prochaines étapes de communication</w:t>
      </w:r>
      <w:r w:rsidR="00A87F9A" w:rsidRPr="001347F4">
        <w:rPr>
          <w:color w:val="000000" w:themeColor="text1"/>
          <w:sz w:val="24"/>
        </w:rPr>
        <w:t>, les flyers et affiches étant imprimées</w:t>
      </w:r>
      <w:r w:rsidRPr="001347F4">
        <w:rPr>
          <w:color w:val="000000" w:themeColor="text1"/>
          <w:sz w:val="24"/>
        </w:rPr>
        <w:t xml:space="preserve">, intégrez le logo MHEMO </w:t>
      </w:r>
      <w:r w:rsidRPr="001347F4">
        <w:rPr>
          <w:color w:val="000000" w:themeColor="text1"/>
          <w:sz w:val="24"/>
          <w:highlight w:val="yellow"/>
        </w:rPr>
        <w:t>(à demander à marie gineste, logo à</w:t>
      </w:r>
      <w:r w:rsidR="004833C3">
        <w:rPr>
          <w:color w:val="000000" w:themeColor="text1"/>
          <w:sz w:val="24"/>
          <w:highlight w:val="yellow"/>
        </w:rPr>
        <w:t xml:space="preserve"> transmettre en HD</w:t>
      </w:r>
      <w:r w:rsidRPr="001347F4">
        <w:rPr>
          <w:color w:val="000000" w:themeColor="text1"/>
          <w:sz w:val="24"/>
          <w:highlight w:val="yellow"/>
        </w:rPr>
        <w:t>)</w:t>
      </w:r>
    </w:p>
    <w:p w14:paraId="74C540E4" w14:textId="12A7F8B7" w:rsidR="00C83C8F" w:rsidRPr="001347F4" w:rsidRDefault="00C83C8F" w:rsidP="001347F4">
      <w:pPr>
        <w:pStyle w:val="Pardeliste"/>
        <w:numPr>
          <w:ilvl w:val="0"/>
          <w:numId w:val="37"/>
        </w:numPr>
        <w:spacing w:line="240" w:lineRule="auto"/>
        <w:rPr>
          <w:color w:val="000000" w:themeColor="text1"/>
          <w:sz w:val="24"/>
        </w:rPr>
      </w:pPr>
      <w:r w:rsidRPr="001347F4">
        <w:rPr>
          <w:color w:val="000000" w:themeColor="text1"/>
          <w:sz w:val="24"/>
        </w:rPr>
        <w:t xml:space="preserve">ont été présentés au groupe THE3P : le nouveau logo </w:t>
      </w:r>
      <w:r w:rsidRPr="001347F4">
        <w:rPr>
          <w:color w:val="002060"/>
          <w:sz w:val="24"/>
        </w:rPr>
        <w:t>HÉMOMOOC</w:t>
      </w:r>
      <w:r w:rsidR="00D46A09" w:rsidRPr="001347F4">
        <w:rPr>
          <w:color w:val="002060"/>
          <w:sz w:val="24"/>
        </w:rPr>
        <w:t xml:space="preserve">, l'article paru </w:t>
      </w:r>
      <w:r w:rsidR="001347F4">
        <w:rPr>
          <w:color w:val="002060"/>
          <w:sz w:val="24"/>
        </w:rPr>
        <w:t xml:space="preserve">dans la </w:t>
      </w:r>
      <w:r w:rsidR="00682771" w:rsidRPr="001347F4">
        <w:rPr>
          <w:color w:val="002060"/>
          <w:sz w:val="24"/>
        </w:rPr>
        <w:t>revue de décembre 2016 de l'AFH, le flyer</w:t>
      </w:r>
      <w:r w:rsidR="00201D35" w:rsidRPr="001347F4">
        <w:rPr>
          <w:color w:val="002060"/>
          <w:sz w:val="24"/>
        </w:rPr>
        <w:t xml:space="preserve"> (7000 ex)</w:t>
      </w:r>
      <w:r w:rsidR="00682771" w:rsidRPr="001347F4">
        <w:rPr>
          <w:color w:val="002060"/>
          <w:sz w:val="24"/>
        </w:rPr>
        <w:t>, l'affiche</w:t>
      </w:r>
      <w:r w:rsidR="00201D35" w:rsidRPr="001347F4">
        <w:rPr>
          <w:color w:val="002060"/>
          <w:sz w:val="24"/>
        </w:rPr>
        <w:t xml:space="preserve"> (400 ex)</w:t>
      </w:r>
      <w:r w:rsidR="00682771" w:rsidRPr="001347F4">
        <w:rPr>
          <w:color w:val="002060"/>
          <w:sz w:val="24"/>
        </w:rPr>
        <w:br/>
      </w:r>
      <w:r w:rsidR="00682771" w:rsidRPr="00682771">
        <w:rPr>
          <w:noProof/>
          <w:lang w:eastAsia="fr-FR" w:bidi="ar-SA"/>
        </w:rPr>
        <w:drawing>
          <wp:inline distT="0" distB="0" distL="0" distR="0" wp14:anchorId="490C0BCC" wp14:editId="7BF8EC6E">
            <wp:extent cx="2579636" cy="3544954"/>
            <wp:effectExtent l="25400" t="25400" r="11430" b="1143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3155" t="20267" r="47687" b="8501"/>
                    <a:stretch/>
                  </pic:blipFill>
                  <pic:spPr>
                    <a:xfrm>
                      <a:off x="0" y="0"/>
                      <a:ext cx="2631798" cy="3616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675B677" w14:textId="3CE5C294" w:rsidR="00AE285C" w:rsidRDefault="00AE285C" w:rsidP="00D6330C">
      <w:pPr>
        <w:pStyle w:val="Pardeliste"/>
        <w:numPr>
          <w:ilvl w:val="0"/>
          <w:numId w:val="39"/>
        </w:numPr>
        <w:spacing w:line="24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lastRenderedPageBreak/>
        <w:t xml:space="preserve">prévoir dans la prochaine </w:t>
      </w:r>
      <w:r w:rsidRPr="00AE285C">
        <w:rPr>
          <w:b/>
          <w:color w:val="000000" w:themeColor="text1"/>
          <w:sz w:val="24"/>
          <w:highlight w:val="yellow"/>
        </w:rPr>
        <w:t>revue 2017 de l'AFH de mettre un flyer</w:t>
      </w:r>
    </w:p>
    <w:p w14:paraId="5F9911B2" w14:textId="0E48D1C7" w:rsidR="00D6330C" w:rsidRPr="00D6330C" w:rsidRDefault="00D6330C" w:rsidP="00D6330C">
      <w:pPr>
        <w:pStyle w:val="Pardeliste"/>
        <w:numPr>
          <w:ilvl w:val="0"/>
          <w:numId w:val="39"/>
        </w:numPr>
        <w:spacing w:line="240" w:lineRule="auto"/>
        <w:rPr>
          <w:b/>
          <w:color w:val="000000" w:themeColor="text1"/>
          <w:sz w:val="24"/>
        </w:rPr>
      </w:pPr>
      <w:r w:rsidRPr="00D6330C">
        <w:rPr>
          <w:b/>
          <w:color w:val="000000" w:themeColor="text1"/>
          <w:sz w:val="24"/>
        </w:rPr>
        <w:t>plus particulièrement pour le mailing aux CTH</w:t>
      </w:r>
    </w:p>
    <w:p w14:paraId="087B837B" w14:textId="77777777" w:rsidR="00D46A09" w:rsidRDefault="009B1676" w:rsidP="00D46A09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compte tenu de la d</w:t>
      </w:r>
      <w:r w:rsidR="00163AD4">
        <w:rPr>
          <w:color w:val="000000" w:themeColor="text1"/>
          <w:sz w:val="24"/>
        </w:rPr>
        <w:t xml:space="preserve">ifficulté des CTH à éditer des </w:t>
      </w:r>
      <w:r>
        <w:rPr>
          <w:color w:val="000000" w:themeColor="text1"/>
          <w:sz w:val="24"/>
        </w:rPr>
        <w:t>étiquettes (interdiction dans certains CTH d'avoir des listings excel des patients</w:t>
      </w:r>
      <w:r w:rsidRPr="00C14BFC">
        <w:rPr>
          <w:color w:val="000000" w:themeColor="text1"/>
          <w:sz w:val="24"/>
          <w:highlight w:val="yellow"/>
        </w:rPr>
        <w:t xml:space="preserve">), </w:t>
      </w:r>
      <w:r w:rsidR="00CA0ACD">
        <w:rPr>
          <w:color w:val="000000" w:themeColor="text1"/>
          <w:sz w:val="24"/>
          <w:highlight w:val="yellow"/>
        </w:rPr>
        <w:t>il est décidé finalement</w:t>
      </w:r>
      <w:r w:rsidR="00C14BFC">
        <w:rPr>
          <w:color w:val="000000" w:themeColor="text1"/>
          <w:sz w:val="24"/>
          <w:highlight w:val="yellow"/>
        </w:rPr>
        <w:t xml:space="preserve"> </w:t>
      </w:r>
      <w:r w:rsidR="00555107" w:rsidRPr="00D46A09">
        <w:rPr>
          <w:color w:val="000000" w:themeColor="text1"/>
          <w:sz w:val="24"/>
        </w:rPr>
        <w:t>d'envoyer un premier mailing au directeur</w:t>
      </w:r>
      <w:r w:rsidR="007F5B7D" w:rsidRPr="00D46A09">
        <w:rPr>
          <w:color w:val="000000" w:themeColor="text1"/>
          <w:sz w:val="24"/>
        </w:rPr>
        <w:t xml:space="preserve">, médecins et IDE du CTH </w:t>
      </w:r>
      <w:r w:rsidR="00D46A09" w:rsidRPr="00D46A09">
        <w:rPr>
          <w:color w:val="000000" w:themeColor="text1"/>
          <w:sz w:val="24"/>
        </w:rPr>
        <w:t xml:space="preserve">annonçant l'ouverture du MOOC et </w:t>
      </w:r>
      <w:r w:rsidR="007F5B7D" w:rsidRPr="00D46A09">
        <w:rPr>
          <w:color w:val="000000" w:themeColor="text1"/>
          <w:sz w:val="24"/>
        </w:rPr>
        <w:t xml:space="preserve">leur demandant de choisir </w:t>
      </w:r>
      <w:r w:rsidR="00D46A09">
        <w:rPr>
          <w:color w:val="000000" w:themeColor="text1"/>
          <w:sz w:val="24"/>
        </w:rPr>
        <w:t>:</w:t>
      </w:r>
    </w:p>
    <w:p w14:paraId="28534043" w14:textId="77777777" w:rsidR="00D46A09" w:rsidRDefault="007F5B7D" w:rsidP="00D46A09">
      <w:pPr>
        <w:pStyle w:val="Pardeliste"/>
        <w:numPr>
          <w:ilvl w:val="2"/>
          <w:numId w:val="39"/>
        </w:numPr>
        <w:spacing w:line="240" w:lineRule="auto"/>
        <w:rPr>
          <w:color w:val="000000" w:themeColor="text1"/>
          <w:sz w:val="24"/>
        </w:rPr>
      </w:pPr>
      <w:r w:rsidRPr="00D46A09">
        <w:rPr>
          <w:color w:val="000000" w:themeColor="text1"/>
          <w:sz w:val="24"/>
        </w:rPr>
        <w:t xml:space="preserve">entre des enveloppes prétimbrées avec courrier imprimé et flyer (ils n'auront qu'à coller l'étiquette sur l'enveloppe) </w:t>
      </w:r>
    </w:p>
    <w:p w14:paraId="14350FB1" w14:textId="1CD50490" w:rsidR="007F5B7D" w:rsidRPr="00D46A09" w:rsidRDefault="007F5B7D" w:rsidP="00D46A09">
      <w:pPr>
        <w:pStyle w:val="Pardeliste"/>
        <w:numPr>
          <w:ilvl w:val="2"/>
          <w:numId w:val="39"/>
        </w:numPr>
        <w:spacing w:line="240" w:lineRule="auto"/>
        <w:rPr>
          <w:color w:val="000000" w:themeColor="text1"/>
          <w:sz w:val="24"/>
        </w:rPr>
      </w:pPr>
      <w:r w:rsidRPr="00D46A09">
        <w:rPr>
          <w:color w:val="000000" w:themeColor="text1"/>
          <w:sz w:val="24"/>
        </w:rPr>
        <w:t>OU des enveloppes à fenêtre prétimbrées avec le flyer dans lesquelles ils inséreront le courrier qui leur sera envoyé par mail en fichier word</w:t>
      </w:r>
    </w:p>
    <w:p w14:paraId="04826CA5" w14:textId="331CC0F6" w:rsidR="007F5B7D" w:rsidRDefault="007F5B7D" w:rsidP="00C14BFC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puis de faire une relance téléphonique pour connaître leur choix</w:t>
      </w:r>
      <w:r w:rsidR="00D46A09">
        <w:rPr>
          <w:color w:val="000000" w:themeColor="text1"/>
          <w:sz w:val="24"/>
        </w:rPr>
        <w:t xml:space="preserve"> et le nombre d'enveloppes prétimbrées/flyers à envoyer</w:t>
      </w:r>
    </w:p>
    <w:p w14:paraId="6CDA87A6" w14:textId="1692D7A7" w:rsidR="00471F24" w:rsidRDefault="00471F24" w:rsidP="00C14BFC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ces nouvelles modalités seront transmises à </w:t>
      </w:r>
      <w:r w:rsidRPr="00471F24">
        <w:rPr>
          <w:color w:val="000000" w:themeColor="text1"/>
          <w:sz w:val="24"/>
          <w:highlight w:val="yellow"/>
        </w:rPr>
        <w:t>claire arcé</w:t>
      </w:r>
    </w:p>
    <w:p w14:paraId="350D349D" w14:textId="56A84D0A" w:rsidR="00075744" w:rsidRPr="00075744" w:rsidRDefault="00075744" w:rsidP="00AE0FFF">
      <w:pPr>
        <w:pStyle w:val="Pardeliste"/>
        <w:numPr>
          <w:ilvl w:val="0"/>
          <w:numId w:val="39"/>
        </w:numPr>
        <w:spacing w:line="240" w:lineRule="auto"/>
        <w:rPr>
          <w:b/>
          <w:color w:val="000000" w:themeColor="text1"/>
          <w:sz w:val="24"/>
        </w:rPr>
      </w:pPr>
      <w:r w:rsidRPr="00075744">
        <w:rPr>
          <w:b/>
          <w:color w:val="000000" w:themeColor="text1"/>
          <w:sz w:val="24"/>
        </w:rPr>
        <w:t>pour les mailings faits à la CoMETH et à Fidel'hem</w:t>
      </w:r>
    </w:p>
    <w:p w14:paraId="466F26F9" w14:textId="1A67EE52" w:rsidR="000A005D" w:rsidRDefault="00075744" w:rsidP="00E82CA2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La présentation powerpoint </w:t>
      </w:r>
      <w:r w:rsidR="000A005D">
        <w:rPr>
          <w:color w:val="000000" w:themeColor="text1"/>
          <w:sz w:val="24"/>
        </w:rPr>
        <w:t>(</w:t>
      </w:r>
      <w:r w:rsidR="00663593">
        <w:rPr>
          <w:color w:val="000000" w:themeColor="text1"/>
          <w:sz w:val="24"/>
        </w:rPr>
        <w:t xml:space="preserve">pw pour </w:t>
      </w:r>
      <w:r w:rsidR="000A005D">
        <w:rPr>
          <w:color w:val="000000" w:themeColor="text1"/>
          <w:sz w:val="24"/>
        </w:rPr>
        <w:t xml:space="preserve">10 min d'intervention) </w:t>
      </w:r>
      <w:r>
        <w:rPr>
          <w:color w:val="000000" w:themeColor="text1"/>
          <w:sz w:val="24"/>
        </w:rPr>
        <w:t xml:space="preserve">présentée au congrès de Tours (CoMETH) </w:t>
      </w:r>
      <w:r w:rsidR="00471F24">
        <w:rPr>
          <w:color w:val="000000" w:themeColor="text1"/>
          <w:sz w:val="24"/>
        </w:rPr>
        <w:t xml:space="preserve">par thierry lambert et fabienne volot </w:t>
      </w:r>
      <w:r w:rsidR="000A005D">
        <w:rPr>
          <w:color w:val="000000" w:themeColor="text1"/>
          <w:sz w:val="24"/>
        </w:rPr>
        <w:t xml:space="preserve">sera </w:t>
      </w:r>
      <w:r w:rsidRPr="000A005D">
        <w:rPr>
          <w:color w:val="000000" w:themeColor="text1"/>
          <w:sz w:val="24"/>
          <w:highlight w:val="yellow"/>
        </w:rPr>
        <w:t>remise à jour</w:t>
      </w:r>
      <w:r>
        <w:rPr>
          <w:color w:val="000000" w:themeColor="text1"/>
          <w:sz w:val="24"/>
        </w:rPr>
        <w:t xml:space="preserve"> (</w:t>
      </w:r>
      <w:r w:rsidR="00663593">
        <w:rPr>
          <w:color w:val="000000" w:themeColor="text1"/>
          <w:sz w:val="24"/>
        </w:rPr>
        <w:t xml:space="preserve">nouveau </w:t>
      </w:r>
      <w:r>
        <w:rPr>
          <w:color w:val="000000" w:themeColor="text1"/>
          <w:sz w:val="24"/>
        </w:rPr>
        <w:t>logo et actualisation</w:t>
      </w:r>
      <w:r w:rsidR="000A005D">
        <w:rPr>
          <w:color w:val="000000" w:themeColor="text1"/>
          <w:sz w:val="24"/>
        </w:rPr>
        <w:t xml:space="preserve"> par</w:t>
      </w:r>
      <w:r w:rsidR="00663593">
        <w:rPr>
          <w:color w:val="000000" w:themeColor="text1"/>
          <w:sz w:val="24"/>
        </w:rPr>
        <w:t xml:space="preserve">, en particulier, </w:t>
      </w:r>
      <w:r w:rsidR="000A005D">
        <w:rPr>
          <w:color w:val="000000" w:themeColor="text1"/>
          <w:sz w:val="24"/>
        </w:rPr>
        <w:t xml:space="preserve"> le temps passé de 30 à 60 min par semaine par les internautes au mooc)</w:t>
      </w:r>
    </w:p>
    <w:p w14:paraId="26FFA1C5" w14:textId="075095AD" w:rsidR="00AE0FFF" w:rsidRPr="00AE0FFF" w:rsidRDefault="000A005D" w:rsidP="00E82CA2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puis</w:t>
      </w:r>
      <w:r w:rsidR="00075744">
        <w:rPr>
          <w:color w:val="000000" w:themeColor="text1"/>
          <w:sz w:val="24"/>
        </w:rPr>
        <w:t xml:space="preserve"> </w:t>
      </w:r>
      <w:r w:rsidR="00663593">
        <w:rPr>
          <w:color w:val="000000" w:themeColor="text1"/>
          <w:sz w:val="24"/>
        </w:rPr>
        <w:t>présentation pw</w:t>
      </w:r>
      <w:r w:rsidR="00D2610A">
        <w:rPr>
          <w:color w:val="000000" w:themeColor="text1"/>
          <w:sz w:val="24"/>
        </w:rPr>
        <w:t xml:space="preserve"> </w:t>
      </w:r>
      <w:r w:rsidR="00075744" w:rsidRPr="000A005D">
        <w:rPr>
          <w:color w:val="000000" w:themeColor="text1"/>
          <w:sz w:val="24"/>
          <w:highlight w:val="yellow"/>
        </w:rPr>
        <w:t>envoyée à malika Makhloufi (Pdte Fidel'hem) et à Bénédicte Wibaut (CoMETH)</w:t>
      </w:r>
      <w:r w:rsidR="00075744">
        <w:rPr>
          <w:color w:val="000000" w:themeColor="text1"/>
          <w:sz w:val="24"/>
        </w:rPr>
        <w:t xml:space="preserve"> </w:t>
      </w:r>
      <w:r w:rsidR="00E82CA2">
        <w:rPr>
          <w:color w:val="000000" w:themeColor="text1"/>
          <w:sz w:val="24"/>
        </w:rPr>
        <w:t xml:space="preserve">qui pourront le rediffuser </w:t>
      </w:r>
      <w:r>
        <w:rPr>
          <w:color w:val="000000" w:themeColor="text1"/>
          <w:sz w:val="24"/>
        </w:rPr>
        <w:t>à leurs adhérent</w:t>
      </w:r>
      <w:r w:rsidR="00D2610A">
        <w:rPr>
          <w:color w:val="000000" w:themeColor="text1"/>
          <w:sz w:val="24"/>
        </w:rPr>
        <w:t>(e)</w:t>
      </w:r>
      <w:r>
        <w:rPr>
          <w:color w:val="000000" w:themeColor="text1"/>
          <w:sz w:val="24"/>
        </w:rPr>
        <w:t xml:space="preserve">s </w:t>
      </w:r>
      <w:r w:rsidR="00E82CA2">
        <w:rPr>
          <w:color w:val="000000" w:themeColor="text1"/>
          <w:sz w:val="24"/>
        </w:rPr>
        <w:t>pour des présentations intraservice (staffs, etc.)</w:t>
      </w:r>
    </w:p>
    <w:p w14:paraId="53500728" w14:textId="5547B938" w:rsidR="00E82CA2" w:rsidRPr="00E82CA2" w:rsidRDefault="00E82CA2" w:rsidP="00AE0FFF">
      <w:pPr>
        <w:pStyle w:val="Pardeliste"/>
        <w:numPr>
          <w:ilvl w:val="0"/>
          <w:numId w:val="39"/>
        </w:numPr>
        <w:spacing w:line="240" w:lineRule="auto"/>
        <w:rPr>
          <w:b/>
          <w:color w:val="000000" w:themeColor="text1"/>
          <w:sz w:val="24"/>
        </w:rPr>
      </w:pPr>
      <w:r w:rsidRPr="00E82CA2">
        <w:rPr>
          <w:b/>
          <w:color w:val="000000" w:themeColor="text1"/>
          <w:sz w:val="24"/>
        </w:rPr>
        <w:t xml:space="preserve">teaser </w:t>
      </w:r>
      <w:r w:rsidR="00FB1807">
        <w:rPr>
          <w:b/>
          <w:color w:val="000000" w:themeColor="text1"/>
          <w:sz w:val="24"/>
        </w:rPr>
        <w:t>video</w:t>
      </w:r>
    </w:p>
    <w:p w14:paraId="278EEDE5" w14:textId="10B09009" w:rsidR="000A005D" w:rsidRDefault="00244F72" w:rsidP="00E82CA2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sera en page d'accue</w:t>
      </w:r>
      <w:r w:rsidR="000A005D">
        <w:rPr>
          <w:color w:val="000000" w:themeColor="text1"/>
          <w:sz w:val="24"/>
        </w:rPr>
        <w:t>il</w:t>
      </w:r>
      <w:r>
        <w:rPr>
          <w:color w:val="000000" w:themeColor="text1"/>
          <w:sz w:val="24"/>
        </w:rPr>
        <w:t xml:space="preserve"> de  hemomooc.frs</w:t>
      </w:r>
    </w:p>
    <w:p w14:paraId="37EDD643" w14:textId="6BE58712" w:rsidR="00AE0FFF" w:rsidRPr="00AE0FFF" w:rsidRDefault="00E82CA2" w:rsidP="00E82CA2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tournée le 10 janv, vers</w:t>
      </w:r>
      <w:r w:rsidR="00244F72">
        <w:rPr>
          <w:color w:val="000000" w:themeColor="text1"/>
          <w:sz w:val="24"/>
        </w:rPr>
        <w:t>ion montée aux alentours du 20 janv</w:t>
      </w:r>
    </w:p>
    <w:p w14:paraId="3A419E0F" w14:textId="59208322" w:rsidR="00AE0FFF" w:rsidRPr="00AE285C" w:rsidRDefault="000A005D" w:rsidP="00AE0FFF">
      <w:pPr>
        <w:pStyle w:val="Pardeliste"/>
        <w:numPr>
          <w:ilvl w:val="0"/>
          <w:numId w:val="39"/>
        </w:numPr>
        <w:spacing w:line="240" w:lineRule="auto"/>
        <w:rPr>
          <w:b/>
          <w:color w:val="000000" w:themeColor="text1"/>
          <w:sz w:val="24"/>
        </w:rPr>
      </w:pPr>
      <w:r w:rsidRPr="00AE285C">
        <w:rPr>
          <w:b/>
          <w:color w:val="000000" w:themeColor="text1"/>
          <w:sz w:val="24"/>
        </w:rPr>
        <w:t>réseaux sociaux</w:t>
      </w:r>
    </w:p>
    <w:p w14:paraId="00AF1E0D" w14:textId="099C9B79" w:rsidR="000A005D" w:rsidRDefault="00FB1807" w:rsidP="000A005D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le teaser video y sera diffusé</w:t>
      </w:r>
    </w:p>
    <w:p w14:paraId="3B9977FB" w14:textId="461A665F" w:rsidR="00FB1807" w:rsidRPr="00AE0FFF" w:rsidRDefault="00FB1807" w:rsidP="000A005D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la video qui sera </w:t>
      </w:r>
      <w:r w:rsidR="00244F72">
        <w:rPr>
          <w:color w:val="000000" w:themeColor="text1"/>
          <w:sz w:val="24"/>
        </w:rPr>
        <w:t xml:space="preserve">également </w:t>
      </w:r>
      <w:r>
        <w:rPr>
          <w:color w:val="000000" w:themeColor="text1"/>
          <w:sz w:val="24"/>
        </w:rPr>
        <w:t xml:space="preserve">accessible sur you tube pourra être envoyée </w:t>
      </w:r>
      <w:r w:rsidR="00244F72">
        <w:rPr>
          <w:color w:val="000000" w:themeColor="text1"/>
          <w:sz w:val="24"/>
        </w:rPr>
        <w:t>par les professionnels de santé à leurs relais</w:t>
      </w:r>
    </w:p>
    <w:p w14:paraId="02597780" w14:textId="3C0081B9" w:rsidR="00AE0FFF" w:rsidRPr="00FB1807" w:rsidRDefault="00FB1807" w:rsidP="00AE0FFF">
      <w:pPr>
        <w:pStyle w:val="Pardeliste"/>
        <w:numPr>
          <w:ilvl w:val="0"/>
          <w:numId w:val="39"/>
        </w:numPr>
        <w:spacing w:line="240" w:lineRule="auto"/>
        <w:rPr>
          <w:b/>
          <w:color w:val="000000" w:themeColor="text1"/>
          <w:sz w:val="24"/>
        </w:rPr>
      </w:pPr>
      <w:r w:rsidRPr="00FB1807">
        <w:rPr>
          <w:b/>
          <w:color w:val="000000" w:themeColor="text1"/>
          <w:sz w:val="24"/>
        </w:rPr>
        <w:t>communiqué de presse</w:t>
      </w:r>
    </w:p>
    <w:p w14:paraId="0D84D588" w14:textId="71A9C66C" w:rsidR="00FB1807" w:rsidRDefault="00FB1807" w:rsidP="00FB1807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presse professionnelle : pédiatrie, gynéco-obstétrique, soins infirmiers</w:t>
      </w:r>
    </w:p>
    <w:p w14:paraId="2949074C" w14:textId="29A2DE76" w:rsidR="00FB1807" w:rsidRDefault="00FB1807" w:rsidP="00FB1807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à laquelle il faut rajouter la presse pharmacien hospitalier : "Pharmacien hospitalier et clinicien"</w:t>
      </w:r>
      <w:r w:rsidR="00807DA1">
        <w:rPr>
          <w:color w:val="000000" w:themeColor="text1"/>
          <w:sz w:val="24"/>
        </w:rPr>
        <w:t xml:space="preserve"> et le site de la SFPC (société française de pharmacie clinique)</w:t>
      </w:r>
      <w:r w:rsidR="008500C8">
        <w:rPr>
          <w:color w:val="000000" w:themeColor="text1"/>
          <w:sz w:val="24"/>
        </w:rPr>
        <w:t xml:space="preserve"> et/ou de leur newsletter</w:t>
      </w:r>
    </w:p>
    <w:p w14:paraId="5298E06B" w14:textId="1569C87F" w:rsidR="00882162" w:rsidRDefault="00882162" w:rsidP="00FB1807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  <w:sz w:val="24"/>
        </w:rPr>
      </w:pPr>
      <w:r w:rsidRPr="00882162">
        <w:rPr>
          <w:color w:val="000000" w:themeColor="text1"/>
          <w:sz w:val="24"/>
          <w:highlight w:val="yellow"/>
        </w:rPr>
        <w:t>à faire par sophie</w:t>
      </w:r>
      <w:r>
        <w:rPr>
          <w:color w:val="000000" w:themeColor="text1"/>
          <w:sz w:val="24"/>
        </w:rPr>
        <w:t xml:space="preserve"> (environ 1 feuillet et demi maximum) et à envoyer au rédacteur en chef/directeur de la pbulication en précisant à quel mois ce communiqué doit paraître</w:t>
      </w:r>
    </w:p>
    <w:p w14:paraId="3F4345F7" w14:textId="50FD2E24" w:rsidR="006C5E60" w:rsidRPr="006C5E60" w:rsidRDefault="001347F4" w:rsidP="006C5E60">
      <w:pPr>
        <w:spacing w:line="240" w:lineRule="auto"/>
        <w:ind w:left="360"/>
        <w:rPr>
          <w:color w:val="000000" w:themeColor="text1"/>
          <w:sz w:val="28"/>
        </w:rPr>
      </w:pPr>
      <w:r>
        <w:rPr>
          <w:b/>
          <w:color w:val="000000" w:themeColor="text1"/>
          <w:sz w:val="24"/>
        </w:rPr>
        <w:br/>
      </w:r>
      <w:r w:rsidR="006C5E60">
        <w:rPr>
          <w:b/>
          <w:color w:val="000000" w:themeColor="text1"/>
          <w:sz w:val="24"/>
        </w:rPr>
        <w:t>Scénarios pédagogiques</w:t>
      </w:r>
    </w:p>
    <w:p w14:paraId="5579A369" w14:textId="505D003D" w:rsidR="001347F4" w:rsidRPr="001347F4" w:rsidRDefault="006C5E60" w:rsidP="001347F4">
      <w:pPr>
        <w:pStyle w:val="Pardeliste"/>
        <w:numPr>
          <w:ilvl w:val="0"/>
          <w:numId w:val="39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des corrections ont été apportées pa</w:t>
      </w:r>
      <w:r w:rsidR="00AF0878">
        <w:rPr>
          <w:color w:val="000000" w:themeColor="text1"/>
          <w:sz w:val="24"/>
        </w:rPr>
        <w:t xml:space="preserve">r le groupe </w:t>
      </w:r>
      <w:r w:rsidR="00D2610A">
        <w:rPr>
          <w:color w:val="000000" w:themeColor="text1"/>
          <w:sz w:val="24"/>
        </w:rPr>
        <w:t xml:space="preserve">et prises en compte par virginie et sophie </w:t>
      </w:r>
      <w:r w:rsidR="001347F4" w:rsidRPr="00774AF1">
        <w:rPr>
          <w:color w:val="000000" w:themeColor="text1"/>
          <w:sz w:val="24"/>
          <w:u w:val="single"/>
        </w:rPr>
        <w:t>(en annexe de ce compte rendu)</w:t>
      </w:r>
      <w:r w:rsidR="001347F4">
        <w:rPr>
          <w:color w:val="000000" w:themeColor="text1"/>
          <w:sz w:val="24"/>
        </w:rPr>
        <w:br/>
      </w:r>
      <w:r w:rsidR="001347F4">
        <w:rPr>
          <w:color w:val="000000" w:themeColor="text1"/>
          <w:sz w:val="24"/>
        </w:rPr>
        <w:br/>
      </w:r>
    </w:p>
    <w:p w14:paraId="2AC0AE42" w14:textId="3B4943D4" w:rsidR="00FA75E1" w:rsidRDefault="00FA75E1" w:rsidP="00FA75E1">
      <w:pPr>
        <w:pStyle w:val="Pardeliste"/>
        <w:numPr>
          <w:ilvl w:val="0"/>
          <w:numId w:val="38"/>
        </w:numPr>
        <w:spacing w:line="240" w:lineRule="auto"/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Visionnage du documentaire webdoc interactif réalisé sur le 1er we Willebrand d'oct 2016  </w:t>
      </w:r>
    </w:p>
    <w:p w14:paraId="3CE9EF8C" w14:textId="7276ABD7" w:rsidR="00FA75E1" w:rsidRPr="00896195" w:rsidRDefault="00D2610A" w:rsidP="00FA75E1">
      <w:pPr>
        <w:pStyle w:val="Pardeliste"/>
        <w:numPr>
          <w:ilvl w:val="0"/>
          <w:numId w:val="39"/>
        </w:numPr>
        <w:spacing w:line="240" w:lineRule="auto"/>
        <w:rPr>
          <w:color w:val="000000" w:themeColor="text1"/>
          <w:sz w:val="28"/>
        </w:rPr>
      </w:pPr>
      <w:r>
        <w:rPr>
          <w:b/>
          <w:color w:val="000000" w:themeColor="text1"/>
          <w:sz w:val="24"/>
        </w:rPr>
        <w:t>webdoc très apprécié par le</w:t>
      </w:r>
      <w:r w:rsidR="00896195">
        <w:rPr>
          <w:b/>
          <w:color w:val="000000" w:themeColor="text1"/>
          <w:sz w:val="24"/>
        </w:rPr>
        <w:t xml:space="preserve"> groupe</w:t>
      </w:r>
    </w:p>
    <w:p w14:paraId="5EE21FDD" w14:textId="1D753839" w:rsidR="00896195" w:rsidRPr="00896195" w:rsidRDefault="00896195" w:rsidP="00896195">
      <w:pPr>
        <w:pStyle w:val="Pardeliste"/>
        <w:numPr>
          <w:ilvl w:val="0"/>
          <w:numId w:val="39"/>
        </w:numPr>
        <w:spacing w:line="240" w:lineRule="auto"/>
        <w:rPr>
          <w:color w:val="000000" w:themeColor="text1"/>
          <w:sz w:val="28"/>
        </w:rPr>
      </w:pPr>
      <w:r>
        <w:rPr>
          <w:b/>
          <w:color w:val="000000" w:themeColor="text1"/>
          <w:sz w:val="24"/>
        </w:rPr>
        <w:t xml:space="preserve">quelques corrections </w:t>
      </w:r>
    </w:p>
    <w:p w14:paraId="1E3FF8CE" w14:textId="77777777" w:rsidR="00284002" w:rsidRDefault="00896195" w:rsidP="00284002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  <w:sz w:val="28"/>
        </w:rPr>
      </w:pPr>
      <w:r>
        <w:rPr>
          <w:color w:val="000000" w:themeColor="text1"/>
          <w:sz w:val="24"/>
        </w:rPr>
        <w:t>chiffres arabes partout sur "type" au premier onglet</w:t>
      </w:r>
    </w:p>
    <w:p w14:paraId="487C0253" w14:textId="2A784157" w:rsidR="00284002" w:rsidRPr="00284002" w:rsidRDefault="00642255" w:rsidP="00284002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  <w:sz w:val="28"/>
        </w:rPr>
      </w:pPr>
      <w:r w:rsidRPr="00284002">
        <w:rPr>
          <w:color w:val="000000" w:themeColor="text1"/>
          <w:sz w:val="24"/>
        </w:rPr>
        <w:lastRenderedPageBreak/>
        <w:t xml:space="preserve">soutien institutionnel de LFB </w:t>
      </w:r>
      <w:r w:rsidR="00284002" w:rsidRPr="00284002">
        <w:rPr>
          <w:color w:val="000000" w:themeColor="text1"/>
          <w:sz w:val="24"/>
        </w:rPr>
        <w:t>à pondérer pour qu'il n'y ait pas de confusion : LFB a soutenu la production du film mais pas du programm</w:t>
      </w:r>
      <w:r w:rsidR="00284002">
        <w:rPr>
          <w:color w:val="000000" w:themeColor="text1"/>
          <w:sz w:val="24"/>
        </w:rPr>
        <w:t>e</w:t>
      </w:r>
    </w:p>
    <w:p w14:paraId="7B4DF2DF" w14:textId="77777777" w:rsidR="00D36CA5" w:rsidRPr="00D36CA5" w:rsidRDefault="00284002" w:rsidP="00284002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  <w:sz w:val="28"/>
        </w:rPr>
      </w:pPr>
      <w:r>
        <w:rPr>
          <w:color w:val="000000" w:themeColor="text1"/>
          <w:sz w:val="24"/>
        </w:rPr>
        <w:t>ces corrections ont été reportées le soir même à la société de production qui les a prises en compte</w:t>
      </w:r>
    </w:p>
    <w:p w14:paraId="18375646" w14:textId="77777777" w:rsidR="00D36CA5" w:rsidRPr="00D36CA5" w:rsidRDefault="00D36CA5" w:rsidP="00D36CA5">
      <w:pPr>
        <w:pStyle w:val="Pardeliste"/>
        <w:numPr>
          <w:ilvl w:val="0"/>
          <w:numId w:val="39"/>
        </w:numPr>
        <w:spacing w:line="240" w:lineRule="auto"/>
        <w:rPr>
          <w:color w:val="000000" w:themeColor="text1"/>
          <w:sz w:val="28"/>
        </w:rPr>
      </w:pPr>
      <w:r w:rsidRPr="00D2610A">
        <w:rPr>
          <w:b/>
          <w:color w:val="000000" w:themeColor="text1"/>
          <w:sz w:val="24"/>
          <w:highlight w:val="yellow"/>
        </w:rPr>
        <w:t>prévoir pour le suivi éducatif de ce we</w:t>
      </w:r>
      <w:r>
        <w:rPr>
          <w:color w:val="000000" w:themeColor="text1"/>
          <w:sz w:val="24"/>
        </w:rPr>
        <w:t xml:space="preserve"> :</w:t>
      </w:r>
    </w:p>
    <w:p w14:paraId="6F69C0E3" w14:textId="059117BA" w:rsidR="00D36CA5" w:rsidRPr="00D36CA5" w:rsidRDefault="00D36CA5" w:rsidP="00D36CA5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  <w:sz w:val="28"/>
        </w:rPr>
      </w:pPr>
      <w:r>
        <w:rPr>
          <w:color w:val="000000" w:themeColor="text1"/>
          <w:sz w:val="24"/>
        </w:rPr>
        <w:t>envoyer un mail aux CTH des participants pour voir si ceux-ci sont retournés voir leur CTH</w:t>
      </w:r>
    </w:p>
    <w:p w14:paraId="58F17C91" w14:textId="4431685D" w:rsidR="00D36CA5" w:rsidRPr="00D36CA5" w:rsidRDefault="00D36CA5" w:rsidP="00D36CA5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  <w:sz w:val="28"/>
        </w:rPr>
      </w:pPr>
      <w:r>
        <w:rPr>
          <w:color w:val="000000" w:themeColor="text1"/>
          <w:sz w:val="24"/>
        </w:rPr>
        <w:t>est-ce que ce We peut être un élan pour que les patients soient demandeurs dans leur propre centre de séances édcuatives</w:t>
      </w:r>
      <w:r w:rsidR="006C5E60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à un échelon régional sur la maladie de Willebrand</w:t>
      </w:r>
    </w:p>
    <w:p w14:paraId="089A81F5" w14:textId="4419299A" w:rsidR="00284002" w:rsidRPr="00D36CA5" w:rsidRDefault="00D36CA5" w:rsidP="00D36CA5">
      <w:pPr>
        <w:pStyle w:val="Pardeliste"/>
        <w:numPr>
          <w:ilvl w:val="1"/>
          <w:numId w:val="39"/>
        </w:numPr>
        <w:spacing w:line="240" w:lineRule="auto"/>
        <w:rPr>
          <w:color w:val="000000" w:themeColor="text1"/>
          <w:sz w:val="28"/>
        </w:rPr>
      </w:pPr>
      <w:r>
        <w:rPr>
          <w:color w:val="000000" w:themeColor="text1"/>
          <w:sz w:val="24"/>
        </w:rPr>
        <w:t>à suivre</w:t>
      </w:r>
      <w:r w:rsidR="00774AF1">
        <w:rPr>
          <w:color w:val="000000" w:themeColor="text1"/>
          <w:sz w:val="24"/>
        </w:rPr>
        <w:t xml:space="preserve"> donc</w:t>
      </w:r>
      <w:r>
        <w:rPr>
          <w:color w:val="000000" w:themeColor="text1"/>
          <w:sz w:val="24"/>
        </w:rPr>
        <w:t>...</w:t>
      </w:r>
      <w:r w:rsidR="00B4679D" w:rsidRPr="00D36CA5">
        <w:rPr>
          <w:color w:val="000000" w:themeColor="text1"/>
          <w:sz w:val="24"/>
        </w:rPr>
        <w:br/>
      </w:r>
      <w:r w:rsidR="00B4679D" w:rsidRPr="00D36CA5">
        <w:rPr>
          <w:color w:val="000000" w:themeColor="text1"/>
          <w:sz w:val="24"/>
        </w:rPr>
        <w:br/>
      </w:r>
    </w:p>
    <w:p w14:paraId="384E16B9" w14:textId="4E22A2D5" w:rsidR="004017F1" w:rsidRPr="00837154" w:rsidRDefault="00B4679D" w:rsidP="00837154">
      <w:pPr>
        <w:pStyle w:val="Pardeliste"/>
        <w:numPr>
          <w:ilvl w:val="0"/>
          <w:numId w:val="38"/>
        </w:numPr>
        <w:spacing w:line="240" w:lineRule="auto"/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Questions </w:t>
      </w:r>
      <w:r w:rsidRPr="00837154">
        <w:rPr>
          <w:b/>
          <w:color w:val="1F497D" w:themeColor="text2"/>
          <w:sz w:val="24"/>
        </w:rPr>
        <w:t xml:space="preserve">diverses  </w:t>
      </w:r>
      <w:r w:rsidR="00837154" w:rsidRPr="00837154">
        <w:rPr>
          <w:b/>
          <w:color w:val="1F497D" w:themeColor="text2"/>
          <w:sz w:val="24"/>
        </w:rPr>
        <w:t>et Prochaines rencontres</w:t>
      </w:r>
      <w:r w:rsidR="00837154">
        <w:rPr>
          <w:b/>
          <w:color w:val="000000" w:themeColor="text1"/>
          <w:sz w:val="24"/>
        </w:rPr>
        <w:t xml:space="preserve"> </w:t>
      </w:r>
    </w:p>
    <w:p w14:paraId="3AACEBF8" w14:textId="21C3EB37" w:rsidR="00DF25B3" w:rsidRPr="00B4679D" w:rsidRDefault="00AE0FFF" w:rsidP="00B170C1">
      <w:pPr>
        <w:pStyle w:val="Pardeliste"/>
        <w:numPr>
          <w:ilvl w:val="1"/>
          <w:numId w:val="40"/>
        </w:numPr>
        <w:spacing w:line="240" w:lineRule="auto"/>
        <w:ind w:left="1440"/>
        <w:rPr>
          <w:color w:val="000000" w:themeColor="text1"/>
          <w:sz w:val="24"/>
          <w:highlight w:val="yellow"/>
        </w:rPr>
      </w:pPr>
      <w:r>
        <w:rPr>
          <w:color w:val="000000" w:themeColor="text1"/>
          <w:sz w:val="24"/>
          <w:highlight w:val="yellow"/>
        </w:rPr>
        <w:t xml:space="preserve">Jeudi 6 avril 2017 </w:t>
      </w:r>
      <w:r w:rsidR="003A3575" w:rsidRPr="00AE7FC9">
        <w:rPr>
          <w:color w:val="000000" w:themeColor="text1"/>
          <w:sz w:val="24"/>
        </w:rPr>
        <w:t>de 10h à 16h30 (accueil dès 9h30 autour d’un café)</w:t>
      </w:r>
    </w:p>
    <w:p w14:paraId="37BBA7E2" w14:textId="424D78D5" w:rsidR="00B4679D" w:rsidRPr="00D2610A" w:rsidRDefault="00B4679D" w:rsidP="00D2610A">
      <w:pPr>
        <w:pStyle w:val="Pardeliste"/>
        <w:numPr>
          <w:ilvl w:val="1"/>
          <w:numId w:val="40"/>
        </w:numPr>
        <w:spacing w:line="240" w:lineRule="auto"/>
        <w:ind w:left="1440"/>
        <w:rPr>
          <w:color w:val="000000" w:themeColor="text1"/>
          <w:sz w:val="24"/>
          <w:highlight w:val="yellow"/>
        </w:rPr>
      </w:pPr>
      <w:r>
        <w:rPr>
          <w:color w:val="000000" w:themeColor="text1"/>
          <w:sz w:val="24"/>
        </w:rPr>
        <w:t xml:space="preserve">thématiques probables : </w:t>
      </w:r>
    </w:p>
    <w:p w14:paraId="54AB8344" w14:textId="073A9609" w:rsidR="00B4679D" w:rsidRDefault="00B4679D" w:rsidP="00B4679D">
      <w:pPr>
        <w:pStyle w:val="Pardeliste"/>
        <w:numPr>
          <w:ilvl w:val="2"/>
          <w:numId w:val="40"/>
        </w:numPr>
        <w:spacing w:line="240" w:lineRule="auto"/>
        <w:rPr>
          <w:color w:val="000000" w:themeColor="text1"/>
          <w:sz w:val="24"/>
        </w:rPr>
      </w:pPr>
      <w:r w:rsidRPr="00B4679D">
        <w:rPr>
          <w:color w:val="000000" w:themeColor="text1"/>
          <w:sz w:val="24"/>
        </w:rPr>
        <w:t>c</w:t>
      </w:r>
      <w:r>
        <w:rPr>
          <w:color w:val="000000" w:themeColor="text1"/>
          <w:sz w:val="24"/>
        </w:rPr>
        <w:t>arnet de santé à revisiter</w:t>
      </w:r>
    </w:p>
    <w:p w14:paraId="6D9A917D" w14:textId="01A85970" w:rsidR="00B4679D" w:rsidRDefault="00B4679D" w:rsidP="00B4679D">
      <w:pPr>
        <w:pStyle w:val="Pardeliste"/>
        <w:numPr>
          <w:ilvl w:val="2"/>
          <w:numId w:val="40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commencer à préparer la </w:t>
      </w:r>
      <w:r w:rsidRPr="00837154">
        <w:rPr>
          <w:color w:val="000000" w:themeColor="text1"/>
          <w:sz w:val="24"/>
          <w:highlight w:val="yellow"/>
        </w:rPr>
        <w:t>journée du 17 nov 2017</w:t>
      </w:r>
    </w:p>
    <w:p w14:paraId="31216E3A" w14:textId="6ED695E7" w:rsidR="00D2610A" w:rsidRDefault="00D2610A" w:rsidP="00B4679D">
      <w:pPr>
        <w:pStyle w:val="Pardeliste"/>
        <w:numPr>
          <w:ilvl w:val="2"/>
          <w:numId w:val="40"/>
        </w:num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Pour le moment b</w:t>
      </w:r>
      <w:r w:rsidR="00774AF1">
        <w:rPr>
          <w:color w:val="000000" w:themeColor="text1"/>
          <w:sz w:val="24"/>
        </w:rPr>
        <w:t>ernard et armelle sont dispensé</w:t>
      </w:r>
      <w:r>
        <w:rPr>
          <w:color w:val="000000" w:themeColor="text1"/>
          <w:sz w:val="24"/>
        </w:rPr>
        <w:t>s... sauf si une partie importante de la journée était à nouveau consacrée au mooc...</w:t>
      </w:r>
      <w:bookmarkStart w:id="0" w:name="_GoBack"/>
      <w:bookmarkEnd w:id="0"/>
    </w:p>
    <w:p w14:paraId="63DEF8E2" w14:textId="77777777" w:rsidR="001347F4" w:rsidRDefault="001347F4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14:paraId="136E8B75" w14:textId="3E1C6F19" w:rsidR="001347F4" w:rsidRPr="001347F4" w:rsidRDefault="001347F4" w:rsidP="001347F4">
      <w:pPr>
        <w:rPr>
          <w:color w:val="000000" w:themeColor="text1"/>
          <w:sz w:val="24"/>
          <w:u w:val="single"/>
        </w:rPr>
      </w:pPr>
      <w:r w:rsidRPr="001347F4">
        <w:rPr>
          <w:color w:val="000000" w:themeColor="text1"/>
          <w:sz w:val="24"/>
          <w:u w:val="single"/>
        </w:rPr>
        <w:lastRenderedPageBreak/>
        <w:t>Annexe : corrections pour mémoire pour les scénarios pédagogiques présentés</w:t>
      </w:r>
    </w:p>
    <w:p w14:paraId="3B281110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- prise en charge pour la semaine 3 : mot à changer dans déroulé page accueil</w:t>
      </w:r>
    </w:p>
    <w:p w14:paraId="0B236CF4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- rajouter dans page accueil le logo filière Mhémo en haute définition (demander à claire arcé/ou marie gineste)</w:t>
      </w:r>
    </w:p>
    <w:p w14:paraId="691793D2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- expliquer ce qu’est l’identifiant (ex "nonolatulipe") genre « choisissez un nom (le vôtre ou un pseudo) sous lequel vous apparaitrez sur la plate-forme »</w:t>
      </w:r>
    </w:p>
    <w:p w14:paraId="488ECE8F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- faire aux déjà inscrits un mail de rappel un mois avant avec 3 trucs : 1° un lien vers la video teaser + 2° avec l’incitation qu’eux mêmes fassent de la pub + 3°leur redire cette histoire d’identifiant et qu’ils peuvent le changer</w:t>
      </w:r>
    </w:p>
    <w:p w14:paraId="299713AD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- FAQ à construire</w:t>
      </w:r>
    </w:p>
    <w:p w14:paraId="23DA9184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- phrases de cadrage dans le forum : « si on exprime un désaccord, le faire avec bienveillance » </w:t>
      </w:r>
    </w:p>
    <w:p w14:paraId="130D3B3D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- prhrase de cadrage sur la page d’accueil « lieu d’échange et d’apprentissage, ne remplace pas la consultation, …. donner les règles du jeu…</w:t>
      </w:r>
    </w:p>
    <w:p w14:paraId="7DA6552B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- pour chaque scénario pédagogique, remonter plus haut l’objectif pédago</w:t>
      </w:r>
    </w:p>
    <w:p w14:paraId="711E53CB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- couper +++ les scénarios avec nos personnages </w:t>
      </w:r>
    </w:p>
    <w:p w14:paraId="338198A5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- pour le fameux 1,6 fois : « 90 % des femmes conductrices ne sauraient pas qu’elles sont conductrices à taux bas : CA CEST LA PRHRASE APPROUVEE PAR LE GROUPE QUI RENVERRAIT QUAND MEME A L’EXPLICATION SUIVANTES dans la littérature il y aurait en effet en théorie 1,6 fois …. , etc. ou bien une femme sur 10 est inscrite</w:t>
      </w:r>
    </w:p>
    <w:p w14:paraId="0DC9BC33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- coag :</w:t>
      </w:r>
    </w:p>
    <w:p w14:paraId="0F45A43B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l’activation est fortement pertubée et ne permet pas la formation d’un caillot de qualité pour arrêter complètement le saignement (PHRASE RETENUE PAR LE GROUPE)</w:t>
      </w:r>
    </w:p>
    <w:p w14:paraId="7DBA2BA5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- coag comment ca marche ? 3/4</w:t>
      </w:r>
    </w:p>
    <w:p w14:paraId="6A294C54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nous avons tous 10 facteurs…</w:t>
      </w:r>
    </w:p>
    <w:p w14:paraId="4D62283A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ET </w:t>
      </w:r>
    </w:p>
    <w:p w14:paraId="49AE209F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il faut enlever la phrase qui concerne la génétique</w:t>
      </w:r>
    </w:p>
    <w:p w14:paraId="38264EA7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ET</w:t>
      </w:r>
    </w:p>
    <w:p w14:paraId="30A41CCF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il y a 2 types  ‘hémo A et B : que cela soit pour l’une ou pour l’autre, un des facteurs de la chaine de coag est en quantité insuffisante : fact VIII et IX…</w:t>
      </w:r>
    </w:p>
    <w:p w14:paraId="22F1F742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</w:p>
    <w:p w14:paraId="37A77273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montrer déjà les pourcentages sur les histogrammes (car on va emmener cette image d’histogramme plus court tout au long du module ou même après) : les autres 100 à 150 % de la normale, et 6 à 40 % de la normale</w:t>
      </w:r>
    </w:p>
    <w:p w14:paraId="2DDE6697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- bonhomme qui parle : c’est le déficit en facteur de coagulation VIII ou IX, pas le saignement</w:t>
      </w:r>
    </w:p>
    <w:p w14:paraId="48128D44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- la fréquence des saignements 1/3</w:t>
      </w:r>
    </w:p>
    <w:p w14:paraId="0AC23E73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à chacun son propre taux de coagulation (message clé à faire passer)</w:t>
      </w:r>
    </w:p>
    <w:p w14:paraId="58E285F6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reprendre loupe sur les histogrammes (le déficit au milieu des autres normaux)</w:t>
      </w:r>
    </w:p>
    <w:p w14:paraId="053A1373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- pour le bonhomme : il est essentiel de connaitre son taux </w:t>
      </w:r>
    </w:p>
    <w:p w14:paraId="2008D787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où puis je retrouver ce taux</w:t>
      </w:r>
    </w:p>
    <w:p w14:paraId="0E412B17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ah oui dans mon carnet de santé (IDEE, le faire apparaitre ici en pdf avec pages qui s’ouvrent là où le nom du taux déficitaire apparait ?)</w:t>
      </w:r>
    </w:p>
    <w:p w14:paraId="751ECB0C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- la fréquence des saignements 2/3</w:t>
      </w:r>
    </w:p>
    <w:p w14:paraId="39608651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risque lors d’intervention chirurgicale sans traitement adapté (REVOIR SI ON N’A PAS MIEUX)</w:t>
      </w:r>
    </w:p>
    <w:p w14:paraId="470DAE1D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et</w:t>
      </w:r>
    </w:p>
    <w:p w14:paraId="72DD5C75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Règles abondantes et plus durables (ou longues ???)</w:t>
      </w:r>
    </w:p>
    <w:p w14:paraId="3130F11C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et</w:t>
      </w:r>
    </w:p>
    <w:p w14:paraId="3D9E9BB5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on enlève déficit mineur</w:t>
      </w:r>
    </w:p>
    <w:p w14:paraId="08C8551C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- particularités de l’hémophilie mineure  : expliciter hémarthrose (saignement dans articulation)</w:t>
      </w:r>
    </w:p>
    <w:p w14:paraId="0875CB4C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</w:p>
    <w:p w14:paraId="2A04D7F6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IDEE du groupe  : il faudrait avoir un petit bonhomme « je me cogne, je fais attention pendant les jours suivants </w:t>
      </w:r>
    </w:p>
    <w:p w14:paraId="16DDB86F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</w:p>
    <w:p w14:paraId="52F9396A" w14:textId="77777777" w:rsidR="001347F4" w:rsidRPr="001347F4" w:rsidRDefault="001347F4" w:rsidP="001347F4">
      <w:pPr>
        <w:spacing w:after="0" w:line="240" w:lineRule="auto"/>
        <w:ind w:left="360"/>
        <w:rPr>
          <w:rFonts w:ascii="Verdana" w:hAnsi="Verdana" w:cs="Times New Roman"/>
          <w:sz w:val="16"/>
          <w:szCs w:val="24"/>
          <w:lang w:eastAsia="fr-FR" w:bidi="ar-SA"/>
        </w:rPr>
      </w:pPr>
      <w:r w:rsidRPr="001347F4">
        <w:rPr>
          <w:rFonts w:ascii="Verdana" w:hAnsi="Verdana" w:cs="Times New Roman"/>
          <w:sz w:val="16"/>
          <w:szCs w:val="24"/>
          <w:lang w:eastAsia="fr-FR" w:bidi="ar-SA"/>
        </w:rPr>
        <w:t>attention le coup il n’est pas forcément brutal, la chute pas forcément violentes</w:t>
      </w:r>
    </w:p>
    <w:p w14:paraId="79FDAF85" w14:textId="77777777" w:rsidR="001347F4" w:rsidRDefault="001347F4" w:rsidP="001347F4">
      <w:pPr>
        <w:rPr>
          <w:color w:val="000000" w:themeColor="text1"/>
          <w:sz w:val="24"/>
        </w:rPr>
      </w:pPr>
    </w:p>
    <w:p w14:paraId="7C00862B" w14:textId="77777777" w:rsidR="001347F4" w:rsidRPr="00B4679D" w:rsidRDefault="001347F4" w:rsidP="001347F4">
      <w:pPr>
        <w:rPr>
          <w:color w:val="000000" w:themeColor="text1"/>
          <w:sz w:val="24"/>
        </w:rPr>
      </w:pPr>
    </w:p>
    <w:p w14:paraId="3FA2A287" w14:textId="19FAE70B" w:rsidR="00C11A99" w:rsidRDefault="00C11A99" w:rsidP="00B170C1">
      <w:pPr>
        <w:pStyle w:val="Pardeliste"/>
        <w:spacing w:line="240" w:lineRule="auto"/>
        <w:ind w:left="491"/>
      </w:pPr>
    </w:p>
    <w:sectPr w:rsidR="00C11A99" w:rsidSect="00192985">
      <w:footerReference w:type="default" r:id="rId10"/>
      <w:pgSz w:w="11906" w:h="16838"/>
      <w:pgMar w:top="90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4C3F3" w14:textId="77777777" w:rsidR="004475B3" w:rsidRDefault="004475B3" w:rsidP="006A4EBC">
      <w:pPr>
        <w:spacing w:after="0" w:line="240" w:lineRule="auto"/>
      </w:pPr>
      <w:r>
        <w:separator/>
      </w:r>
    </w:p>
  </w:endnote>
  <w:endnote w:type="continuationSeparator" w:id="0">
    <w:p w14:paraId="39168639" w14:textId="77777777" w:rsidR="004475B3" w:rsidRDefault="004475B3" w:rsidP="006A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30560"/>
      <w:docPartObj>
        <w:docPartGallery w:val="Page Numbers (Bottom of Page)"/>
        <w:docPartUnique/>
      </w:docPartObj>
    </w:sdtPr>
    <w:sdtEndPr/>
    <w:sdtContent>
      <w:p w14:paraId="6DDB00FB" w14:textId="77777777" w:rsidR="009645B2" w:rsidRDefault="005178E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A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C1803E" w14:textId="77777777" w:rsidR="009645B2" w:rsidRDefault="009645B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0A92B" w14:textId="77777777" w:rsidR="004475B3" w:rsidRDefault="004475B3" w:rsidP="006A4EBC">
      <w:pPr>
        <w:spacing w:after="0" w:line="240" w:lineRule="auto"/>
      </w:pPr>
      <w:r>
        <w:separator/>
      </w:r>
    </w:p>
  </w:footnote>
  <w:footnote w:type="continuationSeparator" w:id="0">
    <w:p w14:paraId="5D1C8117" w14:textId="77777777" w:rsidR="004475B3" w:rsidRDefault="004475B3" w:rsidP="006A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C26"/>
    <w:multiLevelType w:val="hybridMultilevel"/>
    <w:tmpl w:val="0C822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5C34"/>
    <w:multiLevelType w:val="hybridMultilevel"/>
    <w:tmpl w:val="230E56B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</w:abstractNum>
  <w:abstractNum w:abstractNumId="2">
    <w:nsid w:val="0C5F43AB"/>
    <w:multiLevelType w:val="hybridMultilevel"/>
    <w:tmpl w:val="4E0CB37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0654A"/>
    <w:multiLevelType w:val="hybridMultilevel"/>
    <w:tmpl w:val="0E261A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C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B31D7"/>
    <w:multiLevelType w:val="hybridMultilevel"/>
    <w:tmpl w:val="88024EEC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BFA0A87"/>
    <w:multiLevelType w:val="hybridMultilevel"/>
    <w:tmpl w:val="F49492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22142"/>
    <w:multiLevelType w:val="multilevel"/>
    <w:tmpl w:val="4F02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572561"/>
    <w:multiLevelType w:val="hybridMultilevel"/>
    <w:tmpl w:val="D8C8F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2E86C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47658"/>
    <w:multiLevelType w:val="hybridMultilevel"/>
    <w:tmpl w:val="13AE3DC2"/>
    <w:lvl w:ilvl="0" w:tplc="98AEBE5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1E6EE880"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3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51D23"/>
    <w:multiLevelType w:val="hybridMultilevel"/>
    <w:tmpl w:val="5142A48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3A614F"/>
    <w:multiLevelType w:val="hybridMultilevel"/>
    <w:tmpl w:val="F0963C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B4EC2"/>
    <w:multiLevelType w:val="hybridMultilevel"/>
    <w:tmpl w:val="30F8FD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FA70F6"/>
    <w:multiLevelType w:val="hybridMultilevel"/>
    <w:tmpl w:val="B3D818D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>
    <w:nsid w:val="3B72333B"/>
    <w:multiLevelType w:val="hybridMultilevel"/>
    <w:tmpl w:val="F056D4B0"/>
    <w:lvl w:ilvl="0" w:tplc="73CCC0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C66E4"/>
    <w:multiLevelType w:val="hybridMultilevel"/>
    <w:tmpl w:val="9A2ACEEE"/>
    <w:lvl w:ilvl="0" w:tplc="C0425162">
      <w:start w:val="3"/>
      <w:numFmt w:val="bullet"/>
      <w:lvlText w:val=""/>
      <w:lvlJc w:val="left"/>
      <w:pPr>
        <w:ind w:left="1069" w:hanging="360"/>
      </w:pPr>
      <w:rPr>
        <w:rFonts w:ascii="Wingdings" w:eastAsiaTheme="minorEastAsia" w:hAnsi="Wingdings" w:cstheme="minorBidi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1D270A"/>
    <w:multiLevelType w:val="hybridMultilevel"/>
    <w:tmpl w:val="1C9CD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A7D6C"/>
    <w:multiLevelType w:val="hybridMultilevel"/>
    <w:tmpl w:val="F9921B44"/>
    <w:lvl w:ilvl="0" w:tplc="278ECE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  <w:sz w:val="28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B3E05"/>
    <w:multiLevelType w:val="hybridMultilevel"/>
    <w:tmpl w:val="F6083F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5E1EA6"/>
    <w:multiLevelType w:val="hybridMultilevel"/>
    <w:tmpl w:val="B0727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2E86C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F7AC1"/>
    <w:multiLevelType w:val="multilevel"/>
    <w:tmpl w:val="3A9C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1A77BD"/>
    <w:multiLevelType w:val="hybridMultilevel"/>
    <w:tmpl w:val="9B4C1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2E86C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C037E"/>
    <w:multiLevelType w:val="hybridMultilevel"/>
    <w:tmpl w:val="4F5626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7468C"/>
    <w:multiLevelType w:val="hybridMultilevel"/>
    <w:tmpl w:val="9C90B316"/>
    <w:lvl w:ilvl="0" w:tplc="2954F8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526B7F"/>
    <w:multiLevelType w:val="hybridMultilevel"/>
    <w:tmpl w:val="2DD0F2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612E86C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361348"/>
    <w:multiLevelType w:val="multilevel"/>
    <w:tmpl w:val="C9D0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3D60B8"/>
    <w:multiLevelType w:val="hybridMultilevel"/>
    <w:tmpl w:val="8FB805B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C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421022"/>
    <w:multiLevelType w:val="hybridMultilevel"/>
    <w:tmpl w:val="F9921B44"/>
    <w:lvl w:ilvl="0" w:tplc="278ECE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  <w:sz w:val="28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949BC"/>
    <w:multiLevelType w:val="hybridMultilevel"/>
    <w:tmpl w:val="EEC46B62"/>
    <w:lvl w:ilvl="0" w:tplc="0A9AF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8D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E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5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E2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09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2F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8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C9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99D25CD"/>
    <w:multiLevelType w:val="hybridMultilevel"/>
    <w:tmpl w:val="CD04B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E4BE6"/>
    <w:multiLevelType w:val="multilevel"/>
    <w:tmpl w:val="F5D2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2821B9"/>
    <w:multiLevelType w:val="hybridMultilevel"/>
    <w:tmpl w:val="8004A45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496476"/>
    <w:multiLevelType w:val="hybridMultilevel"/>
    <w:tmpl w:val="70D61C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>
    <w:nsid w:val="6D884B5D"/>
    <w:multiLevelType w:val="hybridMultilevel"/>
    <w:tmpl w:val="071E5F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A86759"/>
    <w:multiLevelType w:val="hybridMultilevel"/>
    <w:tmpl w:val="01DEFB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C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57159D"/>
    <w:multiLevelType w:val="hybridMultilevel"/>
    <w:tmpl w:val="B964E794"/>
    <w:lvl w:ilvl="0" w:tplc="1E6EE88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611C46"/>
    <w:multiLevelType w:val="hybridMultilevel"/>
    <w:tmpl w:val="AA68C1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D244E"/>
    <w:multiLevelType w:val="hybridMultilevel"/>
    <w:tmpl w:val="0CD8F92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90F1590"/>
    <w:multiLevelType w:val="hybridMultilevel"/>
    <w:tmpl w:val="64105390"/>
    <w:lvl w:ilvl="0" w:tplc="4BE85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70E6E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208BE"/>
    <w:multiLevelType w:val="hybridMultilevel"/>
    <w:tmpl w:val="EC949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FEB39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F6CF9"/>
    <w:multiLevelType w:val="hybridMultilevel"/>
    <w:tmpl w:val="9246F1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C40679"/>
    <w:multiLevelType w:val="hybridMultilevel"/>
    <w:tmpl w:val="212CEC1E"/>
    <w:lvl w:ilvl="0" w:tplc="1E6EE88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1936F5"/>
    <w:multiLevelType w:val="hybridMultilevel"/>
    <w:tmpl w:val="A212F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EE880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8"/>
  </w:num>
  <w:num w:numId="4">
    <w:abstractNumId w:val="9"/>
  </w:num>
  <w:num w:numId="5">
    <w:abstractNumId w:val="5"/>
  </w:num>
  <w:num w:numId="6">
    <w:abstractNumId w:val="21"/>
  </w:num>
  <w:num w:numId="7">
    <w:abstractNumId w:val="25"/>
  </w:num>
  <w:num w:numId="8">
    <w:abstractNumId w:val="3"/>
  </w:num>
  <w:num w:numId="9">
    <w:abstractNumId w:val="33"/>
  </w:num>
  <w:num w:numId="10">
    <w:abstractNumId w:val="13"/>
  </w:num>
  <w:num w:numId="11">
    <w:abstractNumId w:val="10"/>
  </w:num>
  <w:num w:numId="12">
    <w:abstractNumId w:val="26"/>
  </w:num>
  <w:num w:numId="13">
    <w:abstractNumId w:val="41"/>
  </w:num>
  <w:num w:numId="14">
    <w:abstractNumId w:val="40"/>
  </w:num>
  <w:num w:numId="15">
    <w:abstractNumId w:val="34"/>
  </w:num>
  <w:num w:numId="16">
    <w:abstractNumId w:val="4"/>
  </w:num>
  <w:num w:numId="17">
    <w:abstractNumId w:val="22"/>
  </w:num>
  <w:num w:numId="18">
    <w:abstractNumId w:val="30"/>
  </w:num>
  <w:num w:numId="19">
    <w:abstractNumId w:val="31"/>
  </w:num>
  <w:num w:numId="20">
    <w:abstractNumId w:val="6"/>
  </w:num>
  <w:num w:numId="21">
    <w:abstractNumId w:val="24"/>
  </w:num>
  <w:num w:numId="22">
    <w:abstractNumId w:val="29"/>
  </w:num>
  <w:num w:numId="23">
    <w:abstractNumId w:val="27"/>
  </w:num>
  <w:num w:numId="24">
    <w:abstractNumId w:val="12"/>
  </w:num>
  <w:num w:numId="25">
    <w:abstractNumId w:val="15"/>
  </w:num>
  <w:num w:numId="26">
    <w:abstractNumId w:val="11"/>
  </w:num>
  <w:num w:numId="27">
    <w:abstractNumId w:val="14"/>
  </w:num>
  <w:num w:numId="28">
    <w:abstractNumId w:val="17"/>
  </w:num>
  <w:num w:numId="29">
    <w:abstractNumId w:val="32"/>
  </w:num>
  <w:num w:numId="30">
    <w:abstractNumId w:val="37"/>
  </w:num>
  <w:num w:numId="31">
    <w:abstractNumId w:val="36"/>
  </w:num>
  <w:num w:numId="32">
    <w:abstractNumId w:val="28"/>
  </w:num>
  <w:num w:numId="33">
    <w:abstractNumId w:val="39"/>
  </w:num>
  <w:num w:numId="34">
    <w:abstractNumId w:val="38"/>
  </w:num>
  <w:num w:numId="35">
    <w:abstractNumId w:val="1"/>
  </w:num>
  <w:num w:numId="36">
    <w:abstractNumId w:val="0"/>
  </w:num>
  <w:num w:numId="37">
    <w:abstractNumId w:val="7"/>
  </w:num>
  <w:num w:numId="38">
    <w:abstractNumId w:val="16"/>
  </w:num>
  <w:num w:numId="39">
    <w:abstractNumId w:val="18"/>
  </w:num>
  <w:num w:numId="40">
    <w:abstractNumId w:val="23"/>
  </w:num>
  <w:num w:numId="41">
    <w:abstractNumId w:val="2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AF2"/>
    <w:rsid w:val="00001402"/>
    <w:rsid w:val="00001C99"/>
    <w:rsid w:val="0000791C"/>
    <w:rsid w:val="0001194E"/>
    <w:rsid w:val="0001241A"/>
    <w:rsid w:val="000141B8"/>
    <w:rsid w:val="00014C86"/>
    <w:rsid w:val="00024792"/>
    <w:rsid w:val="0002572B"/>
    <w:rsid w:val="00027A50"/>
    <w:rsid w:val="00030FB7"/>
    <w:rsid w:val="00032771"/>
    <w:rsid w:val="00035018"/>
    <w:rsid w:val="00042D6B"/>
    <w:rsid w:val="0004409C"/>
    <w:rsid w:val="00045679"/>
    <w:rsid w:val="000472BA"/>
    <w:rsid w:val="00050BAD"/>
    <w:rsid w:val="00057806"/>
    <w:rsid w:val="0006108B"/>
    <w:rsid w:val="000619AB"/>
    <w:rsid w:val="00063CCF"/>
    <w:rsid w:val="00067DA8"/>
    <w:rsid w:val="00073806"/>
    <w:rsid w:val="00074E44"/>
    <w:rsid w:val="00075223"/>
    <w:rsid w:val="00075744"/>
    <w:rsid w:val="000913BE"/>
    <w:rsid w:val="000A005D"/>
    <w:rsid w:val="000B1252"/>
    <w:rsid w:val="000B430C"/>
    <w:rsid w:val="000B57D5"/>
    <w:rsid w:val="000B5D74"/>
    <w:rsid w:val="000C5B0D"/>
    <w:rsid w:val="000C789F"/>
    <w:rsid w:val="000D4B9B"/>
    <w:rsid w:val="000D5501"/>
    <w:rsid w:val="000E58A4"/>
    <w:rsid w:val="000E681C"/>
    <w:rsid w:val="000F10BC"/>
    <w:rsid w:val="000F20C7"/>
    <w:rsid w:val="000F49FD"/>
    <w:rsid w:val="000F4AF2"/>
    <w:rsid w:val="000F6B7F"/>
    <w:rsid w:val="001044F5"/>
    <w:rsid w:val="00104FC8"/>
    <w:rsid w:val="001100A8"/>
    <w:rsid w:val="00130202"/>
    <w:rsid w:val="001347F4"/>
    <w:rsid w:val="00135E1C"/>
    <w:rsid w:val="00137466"/>
    <w:rsid w:val="0014073C"/>
    <w:rsid w:val="00143A6F"/>
    <w:rsid w:val="001523E6"/>
    <w:rsid w:val="00153544"/>
    <w:rsid w:val="00163AD4"/>
    <w:rsid w:val="0018258E"/>
    <w:rsid w:val="0018443F"/>
    <w:rsid w:val="0019288B"/>
    <w:rsid w:val="00192985"/>
    <w:rsid w:val="001A6614"/>
    <w:rsid w:val="001B75A1"/>
    <w:rsid w:val="001C242F"/>
    <w:rsid w:val="001C68DC"/>
    <w:rsid w:val="002008DF"/>
    <w:rsid w:val="00201D35"/>
    <w:rsid w:val="00211EAA"/>
    <w:rsid w:val="00212C89"/>
    <w:rsid w:val="00214EA5"/>
    <w:rsid w:val="002225A3"/>
    <w:rsid w:val="002306C0"/>
    <w:rsid w:val="00244F72"/>
    <w:rsid w:val="0025320E"/>
    <w:rsid w:val="002540D8"/>
    <w:rsid w:val="00260BB5"/>
    <w:rsid w:val="002625E9"/>
    <w:rsid w:val="002644D5"/>
    <w:rsid w:val="002663CE"/>
    <w:rsid w:val="00270181"/>
    <w:rsid w:val="00284002"/>
    <w:rsid w:val="00294FB7"/>
    <w:rsid w:val="002A4F1D"/>
    <w:rsid w:val="002A799C"/>
    <w:rsid w:val="002B6859"/>
    <w:rsid w:val="002C4844"/>
    <w:rsid w:val="002C6104"/>
    <w:rsid w:val="002D2C90"/>
    <w:rsid w:val="002F276B"/>
    <w:rsid w:val="0030151E"/>
    <w:rsid w:val="00304DE5"/>
    <w:rsid w:val="003173E0"/>
    <w:rsid w:val="00326A14"/>
    <w:rsid w:val="00327BA0"/>
    <w:rsid w:val="00330BDC"/>
    <w:rsid w:val="0036081D"/>
    <w:rsid w:val="00361A2F"/>
    <w:rsid w:val="00361DC1"/>
    <w:rsid w:val="00362A6A"/>
    <w:rsid w:val="00363B0B"/>
    <w:rsid w:val="003669B9"/>
    <w:rsid w:val="0037387B"/>
    <w:rsid w:val="003874E6"/>
    <w:rsid w:val="00391800"/>
    <w:rsid w:val="003A3575"/>
    <w:rsid w:val="003A5E72"/>
    <w:rsid w:val="003B0DFE"/>
    <w:rsid w:val="003B28AC"/>
    <w:rsid w:val="003B594F"/>
    <w:rsid w:val="003C0FEC"/>
    <w:rsid w:val="003D186F"/>
    <w:rsid w:val="003F1DF6"/>
    <w:rsid w:val="003F5905"/>
    <w:rsid w:val="004017F1"/>
    <w:rsid w:val="00401801"/>
    <w:rsid w:val="004038F5"/>
    <w:rsid w:val="00412DB3"/>
    <w:rsid w:val="004163F6"/>
    <w:rsid w:val="00416732"/>
    <w:rsid w:val="00417759"/>
    <w:rsid w:val="0042663F"/>
    <w:rsid w:val="00426C55"/>
    <w:rsid w:val="00435FE5"/>
    <w:rsid w:val="00441082"/>
    <w:rsid w:val="00441FED"/>
    <w:rsid w:val="0044289F"/>
    <w:rsid w:val="004475B3"/>
    <w:rsid w:val="00456B10"/>
    <w:rsid w:val="00464484"/>
    <w:rsid w:val="00471F24"/>
    <w:rsid w:val="00473FB5"/>
    <w:rsid w:val="004833C3"/>
    <w:rsid w:val="0049172E"/>
    <w:rsid w:val="004A098B"/>
    <w:rsid w:val="004A187F"/>
    <w:rsid w:val="004A2E25"/>
    <w:rsid w:val="004A5E98"/>
    <w:rsid w:val="004D2F9A"/>
    <w:rsid w:val="004D5876"/>
    <w:rsid w:val="004E463B"/>
    <w:rsid w:val="004E7B54"/>
    <w:rsid w:val="004F0788"/>
    <w:rsid w:val="004F4253"/>
    <w:rsid w:val="005113BA"/>
    <w:rsid w:val="005178E6"/>
    <w:rsid w:val="005205C3"/>
    <w:rsid w:val="005405C9"/>
    <w:rsid w:val="00543175"/>
    <w:rsid w:val="00545D94"/>
    <w:rsid w:val="0055430B"/>
    <w:rsid w:val="00555107"/>
    <w:rsid w:val="00560CE2"/>
    <w:rsid w:val="00562974"/>
    <w:rsid w:val="00566C3B"/>
    <w:rsid w:val="0058266E"/>
    <w:rsid w:val="005913DF"/>
    <w:rsid w:val="0059772C"/>
    <w:rsid w:val="005A1AA3"/>
    <w:rsid w:val="005A46BF"/>
    <w:rsid w:val="005A5D04"/>
    <w:rsid w:val="005B1C5A"/>
    <w:rsid w:val="005C0B72"/>
    <w:rsid w:val="005C1642"/>
    <w:rsid w:val="005C7A8F"/>
    <w:rsid w:val="005D0788"/>
    <w:rsid w:val="005D40C6"/>
    <w:rsid w:val="006007E0"/>
    <w:rsid w:val="00616112"/>
    <w:rsid w:val="00617585"/>
    <w:rsid w:val="0061783B"/>
    <w:rsid w:val="00630A19"/>
    <w:rsid w:val="00633A74"/>
    <w:rsid w:val="00642255"/>
    <w:rsid w:val="00652FFA"/>
    <w:rsid w:val="00663593"/>
    <w:rsid w:val="00677709"/>
    <w:rsid w:val="00682771"/>
    <w:rsid w:val="00686A8E"/>
    <w:rsid w:val="00695BAA"/>
    <w:rsid w:val="006A4EBC"/>
    <w:rsid w:val="006A60CA"/>
    <w:rsid w:val="006A6281"/>
    <w:rsid w:val="006B0411"/>
    <w:rsid w:val="006B06D2"/>
    <w:rsid w:val="006C5E60"/>
    <w:rsid w:val="006E0CC8"/>
    <w:rsid w:val="006F3D52"/>
    <w:rsid w:val="006F6E7F"/>
    <w:rsid w:val="00711FE4"/>
    <w:rsid w:val="00714472"/>
    <w:rsid w:val="0071701C"/>
    <w:rsid w:val="00717067"/>
    <w:rsid w:val="007240B7"/>
    <w:rsid w:val="00725D6D"/>
    <w:rsid w:val="00736044"/>
    <w:rsid w:val="00742046"/>
    <w:rsid w:val="007476E3"/>
    <w:rsid w:val="007573A6"/>
    <w:rsid w:val="0076075B"/>
    <w:rsid w:val="00764F9D"/>
    <w:rsid w:val="00770E0C"/>
    <w:rsid w:val="007744CD"/>
    <w:rsid w:val="00774AF1"/>
    <w:rsid w:val="00776308"/>
    <w:rsid w:val="00794BE8"/>
    <w:rsid w:val="007B28D4"/>
    <w:rsid w:val="007C0C0A"/>
    <w:rsid w:val="007C78E1"/>
    <w:rsid w:val="007D39B3"/>
    <w:rsid w:val="007D5A5D"/>
    <w:rsid w:val="007D76A4"/>
    <w:rsid w:val="007E2304"/>
    <w:rsid w:val="007E3E5F"/>
    <w:rsid w:val="007F2BC0"/>
    <w:rsid w:val="007F5B7D"/>
    <w:rsid w:val="007F799C"/>
    <w:rsid w:val="008057C6"/>
    <w:rsid w:val="00807DA1"/>
    <w:rsid w:val="00811ACA"/>
    <w:rsid w:val="00815653"/>
    <w:rsid w:val="00832804"/>
    <w:rsid w:val="00837154"/>
    <w:rsid w:val="00846D3E"/>
    <w:rsid w:val="008500C8"/>
    <w:rsid w:val="008558A5"/>
    <w:rsid w:val="00856661"/>
    <w:rsid w:val="00882162"/>
    <w:rsid w:val="00885144"/>
    <w:rsid w:val="00891660"/>
    <w:rsid w:val="00896195"/>
    <w:rsid w:val="008A4FE7"/>
    <w:rsid w:val="008B2844"/>
    <w:rsid w:val="008B68F0"/>
    <w:rsid w:val="008C52B0"/>
    <w:rsid w:val="008C63AF"/>
    <w:rsid w:val="008D0DF2"/>
    <w:rsid w:val="008D2348"/>
    <w:rsid w:val="008E01FD"/>
    <w:rsid w:val="008F2156"/>
    <w:rsid w:val="0090727B"/>
    <w:rsid w:val="00913458"/>
    <w:rsid w:val="0092119A"/>
    <w:rsid w:val="009229F6"/>
    <w:rsid w:val="009443E7"/>
    <w:rsid w:val="00945C7C"/>
    <w:rsid w:val="00953410"/>
    <w:rsid w:val="0095463A"/>
    <w:rsid w:val="009645B2"/>
    <w:rsid w:val="00971C88"/>
    <w:rsid w:val="00974CA7"/>
    <w:rsid w:val="0098164E"/>
    <w:rsid w:val="00990188"/>
    <w:rsid w:val="009A2ED2"/>
    <w:rsid w:val="009A5A5C"/>
    <w:rsid w:val="009B1676"/>
    <w:rsid w:val="009B5827"/>
    <w:rsid w:val="009C4F38"/>
    <w:rsid w:val="009D7018"/>
    <w:rsid w:val="009E1ACF"/>
    <w:rsid w:val="009E2CDE"/>
    <w:rsid w:val="009F141A"/>
    <w:rsid w:val="009F2E14"/>
    <w:rsid w:val="00A05045"/>
    <w:rsid w:val="00A2558B"/>
    <w:rsid w:val="00A30D36"/>
    <w:rsid w:val="00A336D7"/>
    <w:rsid w:val="00A360D6"/>
    <w:rsid w:val="00A474F3"/>
    <w:rsid w:val="00A633CD"/>
    <w:rsid w:val="00A67B85"/>
    <w:rsid w:val="00A72656"/>
    <w:rsid w:val="00A733FA"/>
    <w:rsid w:val="00A779D1"/>
    <w:rsid w:val="00A87787"/>
    <w:rsid w:val="00A87F9A"/>
    <w:rsid w:val="00A95477"/>
    <w:rsid w:val="00A975CD"/>
    <w:rsid w:val="00AB402D"/>
    <w:rsid w:val="00AC3654"/>
    <w:rsid w:val="00AC36CC"/>
    <w:rsid w:val="00AC3801"/>
    <w:rsid w:val="00AC5C14"/>
    <w:rsid w:val="00AC7D15"/>
    <w:rsid w:val="00AD61E0"/>
    <w:rsid w:val="00AE0FFF"/>
    <w:rsid w:val="00AE285C"/>
    <w:rsid w:val="00AE7FC9"/>
    <w:rsid w:val="00AF0878"/>
    <w:rsid w:val="00AF1C0F"/>
    <w:rsid w:val="00AF37CD"/>
    <w:rsid w:val="00B0741F"/>
    <w:rsid w:val="00B115D3"/>
    <w:rsid w:val="00B16BF8"/>
    <w:rsid w:val="00B170C1"/>
    <w:rsid w:val="00B31A6B"/>
    <w:rsid w:val="00B406E2"/>
    <w:rsid w:val="00B40FEA"/>
    <w:rsid w:val="00B4679D"/>
    <w:rsid w:val="00B51B3E"/>
    <w:rsid w:val="00B54A74"/>
    <w:rsid w:val="00B71EF1"/>
    <w:rsid w:val="00B731A6"/>
    <w:rsid w:val="00B80DC8"/>
    <w:rsid w:val="00B856AE"/>
    <w:rsid w:val="00B86B15"/>
    <w:rsid w:val="00B97900"/>
    <w:rsid w:val="00B97C61"/>
    <w:rsid w:val="00BA07F3"/>
    <w:rsid w:val="00BB291F"/>
    <w:rsid w:val="00BC3A90"/>
    <w:rsid w:val="00BD528D"/>
    <w:rsid w:val="00BE0907"/>
    <w:rsid w:val="00C01E8C"/>
    <w:rsid w:val="00C02AB5"/>
    <w:rsid w:val="00C02EB0"/>
    <w:rsid w:val="00C05F7F"/>
    <w:rsid w:val="00C1154B"/>
    <w:rsid w:val="00C11A99"/>
    <w:rsid w:val="00C128D2"/>
    <w:rsid w:val="00C14BFC"/>
    <w:rsid w:val="00C37E30"/>
    <w:rsid w:val="00C4581C"/>
    <w:rsid w:val="00C60017"/>
    <w:rsid w:val="00C64A5D"/>
    <w:rsid w:val="00C71CB3"/>
    <w:rsid w:val="00C7573F"/>
    <w:rsid w:val="00C75802"/>
    <w:rsid w:val="00C77FF6"/>
    <w:rsid w:val="00C83C8F"/>
    <w:rsid w:val="00C866B3"/>
    <w:rsid w:val="00C87D36"/>
    <w:rsid w:val="00C912CC"/>
    <w:rsid w:val="00C9271C"/>
    <w:rsid w:val="00CA0ACD"/>
    <w:rsid w:val="00CA3116"/>
    <w:rsid w:val="00CA4A48"/>
    <w:rsid w:val="00CD7423"/>
    <w:rsid w:val="00CE4304"/>
    <w:rsid w:val="00CE69A0"/>
    <w:rsid w:val="00CF4198"/>
    <w:rsid w:val="00CF4F1B"/>
    <w:rsid w:val="00D046F1"/>
    <w:rsid w:val="00D04E4A"/>
    <w:rsid w:val="00D05775"/>
    <w:rsid w:val="00D10F86"/>
    <w:rsid w:val="00D15A21"/>
    <w:rsid w:val="00D16146"/>
    <w:rsid w:val="00D2610A"/>
    <w:rsid w:val="00D36CA5"/>
    <w:rsid w:val="00D4022D"/>
    <w:rsid w:val="00D452E3"/>
    <w:rsid w:val="00D46A09"/>
    <w:rsid w:val="00D5368D"/>
    <w:rsid w:val="00D5498B"/>
    <w:rsid w:val="00D6330C"/>
    <w:rsid w:val="00D63F3A"/>
    <w:rsid w:val="00D84D61"/>
    <w:rsid w:val="00D94F79"/>
    <w:rsid w:val="00DB61FC"/>
    <w:rsid w:val="00DD352A"/>
    <w:rsid w:val="00DE1C3E"/>
    <w:rsid w:val="00DE44CA"/>
    <w:rsid w:val="00DE4D25"/>
    <w:rsid w:val="00DF25B3"/>
    <w:rsid w:val="00E00413"/>
    <w:rsid w:val="00E12662"/>
    <w:rsid w:val="00E204D6"/>
    <w:rsid w:val="00E21B39"/>
    <w:rsid w:val="00E339FF"/>
    <w:rsid w:val="00E434DA"/>
    <w:rsid w:val="00E60F54"/>
    <w:rsid w:val="00E66B6A"/>
    <w:rsid w:val="00E73CB0"/>
    <w:rsid w:val="00E82CA2"/>
    <w:rsid w:val="00E85D20"/>
    <w:rsid w:val="00E9098B"/>
    <w:rsid w:val="00EA7A43"/>
    <w:rsid w:val="00EB4303"/>
    <w:rsid w:val="00EC3223"/>
    <w:rsid w:val="00EC3F92"/>
    <w:rsid w:val="00ED4AD2"/>
    <w:rsid w:val="00EF5EAE"/>
    <w:rsid w:val="00F25EB4"/>
    <w:rsid w:val="00F42781"/>
    <w:rsid w:val="00F43D08"/>
    <w:rsid w:val="00F525F9"/>
    <w:rsid w:val="00F53787"/>
    <w:rsid w:val="00F537DF"/>
    <w:rsid w:val="00F668F2"/>
    <w:rsid w:val="00F71245"/>
    <w:rsid w:val="00F744FA"/>
    <w:rsid w:val="00F74529"/>
    <w:rsid w:val="00F8210B"/>
    <w:rsid w:val="00F97098"/>
    <w:rsid w:val="00F97FF0"/>
    <w:rsid w:val="00FA481F"/>
    <w:rsid w:val="00FA572E"/>
    <w:rsid w:val="00FA75E1"/>
    <w:rsid w:val="00FB1807"/>
    <w:rsid w:val="00FB5DEF"/>
    <w:rsid w:val="00FB678E"/>
    <w:rsid w:val="00FC5BB0"/>
    <w:rsid w:val="00FD4B58"/>
    <w:rsid w:val="00FD5890"/>
    <w:rsid w:val="00FD6EE1"/>
    <w:rsid w:val="00FE1FCD"/>
    <w:rsid w:val="00FE291C"/>
    <w:rsid w:val="00FE3369"/>
    <w:rsid w:val="00FF25C1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BF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2771"/>
  </w:style>
  <w:style w:type="paragraph" w:styleId="Titre2">
    <w:name w:val="heading 2"/>
    <w:basedOn w:val="Normal"/>
    <w:link w:val="Titre2Car"/>
    <w:uiPriority w:val="9"/>
    <w:qFormat/>
    <w:rsid w:val="00832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C16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A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4EBC"/>
  </w:style>
  <w:style w:type="paragraph" w:styleId="Pieddepage">
    <w:name w:val="footer"/>
    <w:basedOn w:val="Normal"/>
    <w:link w:val="PieddepageCar"/>
    <w:uiPriority w:val="99"/>
    <w:unhideWhenUsed/>
    <w:rsid w:val="006A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EB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62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62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6281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5320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E09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B15"/>
    <w:rPr>
      <w:rFonts w:ascii="Tahoma" w:hAnsi="Tahoma" w:cs="Tahoma"/>
      <w:sz w:val="16"/>
      <w:szCs w:val="16"/>
    </w:rPr>
  </w:style>
  <w:style w:type="character" w:styleId="Lienhypertextevisit">
    <w:name w:val="FollowedHyperlink"/>
    <w:basedOn w:val="Policepardfaut"/>
    <w:uiPriority w:val="99"/>
    <w:semiHidden/>
    <w:unhideWhenUsed/>
    <w:rsid w:val="00042D6B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32804"/>
    <w:rPr>
      <w:rFonts w:ascii="Times New Roman" w:eastAsia="Times New Roman" w:hAnsi="Times New Roman" w:cs="Times New Roman"/>
      <w:b/>
      <w:bCs/>
      <w:sz w:val="36"/>
      <w:szCs w:val="36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8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form-label">
    <w:name w:val="form-label"/>
    <w:basedOn w:val="Normal"/>
    <w:rsid w:val="008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b">
    <w:name w:val="b"/>
    <w:basedOn w:val="Policepardfaut"/>
    <w:rsid w:val="008A4FE7"/>
  </w:style>
  <w:style w:type="character" w:customStyle="1" w:styleId="sizes14">
    <w:name w:val="sizes:14"/>
    <w:basedOn w:val="Policepardfaut"/>
    <w:rsid w:val="008A4FE7"/>
  </w:style>
  <w:style w:type="character" w:customStyle="1" w:styleId="i">
    <w:name w:val="i"/>
    <w:basedOn w:val="Policepardfaut"/>
    <w:rsid w:val="008A4FE7"/>
  </w:style>
  <w:style w:type="table" w:styleId="Grilledutableau">
    <w:name w:val="Table Grid"/>
    <w:basedOn w:val="TableauNormal"/>
    <w:uiPriority w:val="59"/>
    <w:rsid w:val="00D0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742046"/>
    <w:pPr>
      <w:spacing w:after="0" w:line="240" w:lineRule="auto"/>
      <w:ind w:left="720" w:hanging="720"/>
    </w:pPr>
    <w:rPr>
      <w:rFonts w:ascii="Calibri" w:hAnsi="Calibri" w:cs="Times New Roman"/>
      <w:color w:val="0170C0"/>
      <w:sz w:val="23"/>
      <w:szCs w:val="23"/>
      <w:lang w:eastAsia="fr-FR" w:bidi="ar-SA"/>
    </w:rPr>
  </w:style>
  <w:style w:type="character" w:customStyle="1" w:styleId="s1">
    <w:name w:val="s1"/>
    <w:basedOn w:val="Policepardfaut"/>
    <w:rsid w:val="00742046"/>
    <w:rPr>
      <w:rFonts w:ascii="Times New Roman" w:hAnsi="Times New Roman" w:cs="Times New Roman" w:hint="default"/>
      <w:sz w:val="14"/>
      <w:szCs w:val="14"/>
    </w:rPr>
  </w:style>
  <w:style w:type="character" w:customStyle="1" w:styleId="s2">
    <w:name w:val="s2"/>
    <w:basedOn w:val="Policepardfaut"/>
    <w:rsid w:val="00742046"/>
    <w:rPr>
      <w:color w:val="000000"/>
    </w:rPr>
  </w:style>
  <w:style w:type="character" w:customStyle="1" w:styleId="s4">
    <w:name w:val="s4"/>
    <w:basedOn w:val="Policepardfaut"/>
    <w:rsid w:val="00742046"/>
    <w:rPr>
      <w:color w:val="0433FF"/>
      <w:u w:val="single"/>
    </w:rPr>
  </w:style>
  <w:style w:type="character" w:customStyle="1" w:styleId="s5">
    <w:name w:val="s5"/>
    <w:basedOn w:val="Policepardfaut"/>
    <w:rsid w:val="00742046"/>
    <w:rPr>
      <w:rFonts w:ascii="Symbol" w:hAnsi="Symbol" w:hint="default"/>
      <w:sz w:val="23"/>
      <w:szCs w:val="23"/>
    </w:rPr>
  </w:style>
  <w:style w:type="character" w:customStyle="1" w:styleId="s3">
    <w:name w:val="s3"/>
    <w:basedOn w:val="Policepardfaut"/>
    <w:rsid w:val="00742046"/>
  </w:style>
  <w:style w:type="paragraph" w:customStyle="1" w:styleId="p2">
    <w:name w:val="p2"/>
    <w:basedOn w:val="Normal"/>
    <w:rsid w:val="00AF0878"/>
    <w:pPr>
      <w:spacing w:after="0" w:line="240" w:lineRule="auto"/>
    </w:pPr>
    <w:rPr>
      <w:rFonts w:ascii="Verdana" w:hAnsi="Verdana" w:cs="Times New Roman"/>
      <w:sz w:val="24"/>
      <w:szCs w:val="24"/>
      <w:lang w:eastAsia="fr-FR" w:bidi="ar-SA"/>
    </w:rPr>
  </w:style>
  <w:style w:type="character" w:customStyle="1" w:styleId="apple-tab-span">
    <w:name w:val="apple-tab-span"/>
    <w:basedOn w:val="Policepardfaut"/>
    <w:rsid w:val="00AF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65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8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8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7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0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81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465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1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4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0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1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he3p.fr/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0CB2E-78AD-FA4C-B03A-D6E60C88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5</Pages>
  <Words>1608</Words>
  <Characters>8848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Ayçcaguer</dc:creator>
  <cp:lastModifiedBy>Utilisateur de Microsoft Office</cp:lastModifiedBy>
  <cp:revision>256</cp:revision>
  <cp:lastPrinted>2015-02-20T15:56:00Z</cp:lastPrinted>
  <dcterms:created xsi:type="dcterms:W3CDTF">2014-03-22T14:42:00Z</dcterms:created>
  <dcterms:modified xsi:type="dcterms:W3CDTF">2017-01-16T15:19:00Z</dcterms:modified>
</cp:coreProperties>
</file>