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FC6F2" w14:textId="69A99221" w:rsidR="00F52E3B" w:rsidRDefault="000F6404" w:rsidP="00F52E3B">
      <w:pPr>
        <w:pBdr>
          <w:top w:val="nil"/>
          <w:left w:val="nil"/>
          <w:bottom w:val="nil"/>
          <w:right w:val="nil"/>
          <w:between w:val="nil"/>
        </w:pBdr>
        <w:ind w:left="993" w:right="680"/>
        <w:jc w:val="both"/>
        <w:outlineLvl w:val="0"/>
        <w:rPr>
          <w:bCs/>
          <w:color w:val="4472C4" w:themeColor="accent1"/>
        </w:rPr>
      </w:pPr>
      <w:r w:rsidRPr="00AD3AF6">
        <w:rPr>
          <w:b/>
          <w:color w:val="4472C4" w:themeColor="accent1"/>
          <w:sz w:val="28"/>
          <w:szCs w:val="28"/>
        </w:rPr>
        <w:t>ATELIER e-</w:t>
      </w:r>
      <w:r w:rsidR="00F52E3B">
        <w:rPr>
          <w:b/>
          <w:color w:val="4472C4" w:themeColor="accent1"/>
          <w:sz w:val="28"/>
          <w:szCs w:val="28"/>
        </w:rPr>
        <w:t>Accompagnement</w:t>
      </w:r>
      <w:r w:rsidR="00F77B44" w:rsidRPr="00AD3AF6">
        <w:rPr>
          <w:b/>
          <w:color w:val="4472C4" w:themeColor="accent1"/>
          <w:sz w:val="28"/>
          <w:szCs w:val="28"/>
        </w:rPr>
        <w:t>*</w:t>
      </w:r>
      <w:r w:rsidR="00B9788E" w:rsidRPr="00AD3AF6">
        <w:rPr>
          <w:b/>
          <w:color w:val="4472C4" w:themeColor="accent1"/>
          <w:sz w:val="28"/>
          <w:szCs w:val="28"/>
        </w:rPr>
        <w:t> </w:t>
      </w:r>
      <w:r w:rsidR="00AD3AF6" w:rsidRPr="00AD3AF6">
        <w:rPr>
          <w:bCs/>
          <w:color w:val="4472C4" w:themeColor="accent1"/>
          <w:sz w:val="28"/>
          <w:szCs w:val="28"/>
        </w:rPr>
        <w:t xml:space="preserve">- </w:t>
      </w:r>
      <w:r w:rsidR="00AD3AF6" w:rsidRPr="00AD3AF6">
        <w:rPr>
          <w:bCs/>
          <w:color w:val="4472C4" w:themeColor="accent1"/>
        </w:rPr>
        <w:t xml:space="preserve">conception et mise en œuvre </w:t>
      </w:r>
      <w:r w:rsidR="00AD3AF6">
        <w:rPr>
          <w:bCs/>
          <w:color w:val="4472C4" w:themeColor="accent1"/>
        </w:rPr>
        <w:t xml:space="preserve">par le groupe interne ETP de l’AFH </w:t>
      </w:r>
      <w:r w:rsidR="00AD3AF6" w:rsidRPr="00AD3AF6">
        <w:rPr>
          <w:bCs/>
          <w:color w:val="4472C4" w:themeColor="accent1"/>
        </w:rPr>
        <w:t>(mars-avril 2020)</w:t>
      </w:r>
      <w:r w:rsidR="00D32816">
        <w:rPr>
          <w:bCs/>
          <w:color w:val="4472C4" w:themeColor="accent1"/>
        </w:rPr>
        <w:br/>
        <w:t xml:space="preserve">Cet atelier </w:t>
      </w:r>
      <w:r w:rsidR="007B2969">
        <w:rPr>
          <w:bCs/>
          <w:color w:val="4472C4" w:themeColor="accent1"/>
        </w:rPr>
        <w:t>e-</w:t>
      </w:r>
      <w:r w:rsidR="00F52E3B">
        <w:rPr>
          <w:bCs/>
          <w:color w:val="4472C4" w:themeColor="accent1"/>
        </w:rPr>
        <w:t>Accompagnement</w:t>
      </w:r>
      <w:r w:rsidR="007B2969">
        <w:rPr>
          <w:bCs/>
          <w:color w:val="4472C4" w:themeColor="accent1"/>
        </w:rPr>
        <w:t xml:space="preserve"> </w:t>
      </w:r>
      <w:r w:rsidR="00D32816">
        <w:rPr>
          <w:bCs/>
          <w:color w:val="4472C4" w:themeColor="accent1"/>
        </w:rPr>
        <w:t xml:space="preserve">peut se déployer à l’avenir pour d’autres thématiques pour les CRC MHC et les comités régionaux de l’AFH. </w:t>
      </w:r>
      <w:r w:rsidR="007B2969">
        <w:rPr>
          <w:bCs/>
          <w:color w:val="4472C4" w:themeColor="accent1"/>
        </w:rPr>
        <w:t xml:space="preserve">Ce déploiement a reçu l’accord de la filière Mhémo via son groupe de travail pilote pour la promotion de l’ETP. </w:t>
      </w:r>
      <w:r w:rsidR="00D32816">
        <w:rPr>
          <w:bCs/>
          <w:color w:val="4472C4" w:themeColor="accent1"/>
        </w:rPr>
        <w:br/>
      </w:r>
      <w:r w:rsidR="007B2969">
        <w:rPr>
          <w:bCs/>
          <w:color w:val="4472C4" w:themeColor="accent1"/>
        </w:rPr>
        <w:t>Cet atelier</w:t>
      </w:r>
      <w:r w:rsidR="00D32816">
        <w:rPr>
          <w:bCs/>
          <w:color w:val="4472C4" w:themeColor="accent1"/>
        </w:rPr>
        <w:t xml:space="preserve"> a été testé puis mis en œuvre à </w:t>
      </w:r>
      <w:r w:rsidR="00F52E3B">
        <w:rPr>
          <w:bCs/>
          <w:color w:val="4472C4" w:themeColor="accent1"/>
        </w:rPr>
        <w:t>3 reprises</w:t>
      </w:r>
      <w:r w:rsidR="00D32816">
        <w:rPr>
          <w:bCs/>
          <w:color w:val="4472C4" w:themeColor="accent1"/>
        </w:rPr>
        <w:t xml:space="preserve"> avec succès avec un public oscillant entre 6 à 9 patients/parents</w:t>
      </w:r>
      <w:r w:rsidR="00F52E3B">
        <w:rPr>
          <w:bCs/>
          <w:color w:val="4472C4" w:themeColor="accent1"/>
        </w:rPr>
        <w:t xml:space="preserve"> (au total 23 personnes)</w:t>
      </w:r>
      <w:r w:rsidR="007B2969">
        <w:rPr>
          <w:bCs/>
          <w:color w:val="4472C4" w:themeColor="accent1"/>
        </w:rPr>
        <w:t>, 2 animateurs</w:t>
      </w:r>
      <w:r w:rsidR="00F52E3B">
        <w:rPr>
          <w:bCs/>
          <w:color w:val="4472C4" w:themeColor="accent1"/>
        </w:rPr>
        <w:t xml:space="preserve"> dont 1 patient ressource</w:t>
      </w:r>
      <w:r w:rsidR="007B2969">
        <w:rPr>
          <w:bCs/>
          <w:color w:val="4472C4" w:themeColor="accent1"/>
        </w:rPr>
        <w:t xml:space="preserve"> et 2 professionnels de santé (1 médecin et 1 IDE)</w:t>
      </w:r>
      <w:r w:rsidR="00D32816">
        <w:rPr>
          <w:bCs/>
          <w:color w:val="4472C4" w:themeColor="accent1"/>
        </w:rPr>
        <w:t xml:space="preserve">. </w:t>
      </w:r>
      <w:r w:rsidR="007B2969">
        <w:rPr>
          <w:bCs/>
          <w:color w:val="4472C4" w:themeColor="accent1"/>
        </w:rPr>
        <w:t>Le</w:t>
      </w:r>
      <w:r w:rsidR="00D32816">
        <w:rPr>
          <w:bCs/>
          <w:color w:val="4472C4" w:themeColor="accent1"/>
        </w:rPr>
        <w:t xml:space="preserve"> nombre de participant</w:t>
      </w:r>
      <w:r w:rsidR="007B2969">
        <w:rPr>
          <w:bCs/>
          <w:color w:val="4472C4" w:themeColor="accent1"/>
        </w:rPr>
        <w:t>s doit être limité</w:t>
      </w:r>
      <w:r w:rsidR="00F52E3B">
        <w:rPr>
          <w:bCs/>
          <w:color w:val="4472C4" w:themeColor="accent1"/>
        </w:rPr>
        <w:t xml:space="preserve"> (pas supérieur à 8 bénéficiaires)</w:t>
      </w:r>
      <w:r w:rsidR="007B2969">
        <w:rPr>
          <w:bCs/>
          <w:color w:val="4472C4" w:themeColor="accent1"/>
        </w:rPr>
        <w:t xml:space="preserve"> pour que le test de connexion, la présentation des participants, et la prise en main du tableau blanc partagé</w:t>
      </w:r>
      <w:r w:rsidR="00F52E3B">
        <w:rPr>
          <w:bCs/>
          <w:color w:val="4472C4" w:themeColor="accent1"/>
        </w:rPr>
        <w:t xml:space="preserve"> (utilisation de l’outil zoom)</w:t>
      </w:r>
      <w:r w:rsidR="007B2969">
        <w:rPr>
          <w:bCs/>
          <w:color w:val="4472C4" w:themeColor="accent1"/>
        </w:rPr>
        <w:t xml:space="preserve"> par tous ne soit pas trop long.</w:t>
      </w:r>
    </w:p>
    <w:p w14:paraId="6EBB7907" w14:textId="2957DFB8" w:rsidR="007B2969" w:rsidRDefault="00D32816" w:rsidP="00F52E3B">
      <w:pPr>
        <w:pBdr>
          <w:top w:val="nil"/>
          <w:left w:val="nil"/>
          <w:bottom w:val="nil"/>
          <w:right w:val="nil"/>
          <w:between w:val="nil"/>
        </w:pBdr>
        <w:ind w:left="993" w:right="680"/>
        <w:jc w:val="both"/>
        <w:outlineLvl w:val="0"/>
        <w:rPr>
          <w:bCs/>
          <w:color w:val="4472C4" w:themeColor="accent1"/>
        </w:rPr>
      </w:pPr>
      <w:r>
        <w:rPr>
          <w:bCs/>
          <w:color w:val="4472C4" w:themeColor="accent1"/>
        </w:rPr>
        <w:br/>
      </w:r>
      <w:r w:rsidR="007B2969">
        <w:rPr>
          <w:bCs/>
          <w:color w:val="4472C4" w:themeColor="accent1"/>
        </w:rPr>
        <w:t>Ce format d’atelier e-</w:t>
      </w:r>
      <w:r w:rsidR="00F52E3B">
        <w:rPr>
          <w:bCs/>
          <w:color w:val="4472C4" w:themeColor="accent1"/>
        </w:rPr>
        <w:t>Accompagnement</w:t>
      </w:r>
      <w:r>
        <w:rPr>
          <w:bCs/>
          <w:color w:val="4472C4" w:themeColor="accent1"/>
        </w:rPr>
        <w:t xml:space="preserve"> est particulièrement adapté pour faire atteindre un ou deux objectifs pédagogiques. </w:t>
      </w:r>
    </w:p>
    <w:p w14:paraId="3E60611E" w14:textId="30670332" w:rsidR="000F6404" w:rsidRPr="00AD3AF6" w:rsidRDefault="00D32816" w:rsidP="00AD3AF6">
      <w:pPr>
        <w:pBdr>
          <w:top w:val="nil"/>
          <w:left w:val="nil"/>
          <w:bottom w:val="nil"/>
          <w:right w:val="nil"/>
          <w:between w:val="nil"/>
        </w:pBdr>
        <w:ind w:left="993" w:right="680"/>
        <w:outlineLvl w:val="0"/>
        <w:rPr>
          <w:bCs/>
          <w:color w:val="4472C4" w:themeColor="accent1"/>
          <w:sz w:val="28"/>
          <w:szCs w:val="28"/>
        </w:rPr>
      </w:pPr>
      <w:r>
        <w:rPr>
          <w:bCs/>
          <w:color w:val="4472C4" w:themeColor="accent1"/>
        </w:rPr>
        <w:t xml:space="preserve"> </w:t>
      </w:r>
    </w:p>
    <w:p w14:paraId="127A84CF" w14:textId="7E77484B" w:rsidR="000F6404" w:rsidRDefault="00B95A7C" w:rsidP="000F6404">
      <w:pPr>
        <w:ind w:left="993" w:right="680"/>
        <w:rPr>
          <w:b/>
          <w:sz w:val="24"/>
          <w:szCs w:val="24"/>
        </w:rPr>
      </w:pPr>
      <w:r w:rsidRPr="00133E0C">
        <w:rPr>
          <w:b/>
          <w:color w:val="000000" w:themeColor="text1"/>
          <w:sz w:val="24"/>
          <w:szCs w:val="24"/>
        </w:rPr>
        <w:t xml:space="preserve">Faire face à une urgence </w:t>
      </w:r>
      <w:r w:rsidR="000F6404" w:rsidRPr="00133E0C">
        <w:rPr>
          <w:b/>
          <w:color w:val="000000" w:themeColor="text1"/>
          <w:sz w:val="24"/>
          <w:szCs w:val="24"/>
        </w:rPr>
        <w:t xml:space="preserve">en </w:t>
      </w:r>
      <w:r w:rsidR="000F6404" w:rsidRPr="00363C0B">
        <w:rPr>
          <w:b/>
          <w:sz w:val="24"/>
          <w:szCs w:val="24"/>
        </w:rPr>
        <w:t>cette période d’épidémie au C</w:t>
      </w:r>
      <w:r w:rsidR="000F6404">
        <w:rPr>
          <w:b/>
          <w:sz w:val="24"/>
          <w:szCs w:val="24"/>
        </w:rPr>
        <w:t>OVID-</w:t>
      </w:r>
      <w:r w:rsidR="000F6404" w:rsidRPr="00363C0B">
        <w:rPr>
          <w:b/>
          <w:sz w:val="24"/>
          <w:szCs w:val="24"/>
        </w:rPr>
        <w:t>19 (coronavirus) pour</w:t>
      </w:r>
      <w:r w:rsidR="000F6404">
        <w:rPr>
          <w:b/>
          <w:sz w:val="24"/>
          <w:szCs w:val="24"/>
        </w:rPr>
        <w:t xml:space="preserve"> les personnes concernées par une maladie hémorragique rare :</w:t>
      </w:r>
    </w:p>
    <w:p w14:paraId="3B9A8638" w14:textId="77777777" w:rsidR="00C26AAE" w:rsidRDefault="000F6404" w:rsidP="00C26AAE">
      <w:pPr>
        <w:pStyle w:val="Paragraphedeliste"/>
        <w:numPr>
          <w:ilvl w:val="0"/>
          <w:numId w:val="1"/>
        </w:numPr>
        <w:ind w:right="680"/>
        <w:rPr>
          <w:b/>
          <w:sz w:val="24"/>
          <w:szCs w:val="24"/>
        </w:rPr>
      </w:pPr>
      <w:r w:rsidRPr="00AF1635">
        <w:rPr>
          <w:b/>
          <w:sz w:val="24"/>
          <w:szCs w:val="24"/>
        </w:rPr>
        <w:t>Que faire en cas d’accident hémorragique</w:t>
      </w:r>
      <w:r>
        <w:rPr>
          <w:b/>
          <w:sz w:val="24"/>
          <w:szCs w:val="24"/>
        </w:rPr>
        <w:t xml:space="preserve"> ? </w:t>
      </w:r>
    </w:p>
    <w:p w14:paraId="6E7151CF" w14:textId="321BEB5C" w:rsidR="00C26AAE" w:rsidRPr="00C26AAE" w:rsidRDefault="000F6404" w:rsidP="00C26AAE">
      <w:pPr>
        <w:pStyle w:val="Paragraphedeliste"/>
        <w:numPr>
          <w:ilvl w:val="0"/>
          <w:numId w:val="1"/>
        </w:numPr>
        <w:ind w:right="680"/>
        <w:rPr>
          <w:b/>
          <w:sz w:val="24"/>
          <w:szCs w:val="24"/>
        </w:rPr>
      </w:pPr>
      <w:r w:rsidRPr="00C26AAE">
        <w:rPr>
          <w:b/>
          <w:sz w:val="24"/>
          <w:szCs w:val="24"/>
        </w:rPr>
        <w:t>Que faire en cas de suspicion de COVID-19 (coronavirus) ?</w:t>
      </w:r>
      <w:r w:rsidR="00C26AAE">
        <w:rPr>
          <w:b/>
          <w:sz w:val="24"/>
          <w:szCs w:val="24"/>
        </w:rPr>
        <w:br/>
      </w:r>
    </w:p>
    <w:tbl>
      <w:tblPr>
        <w:tblW w:w="14463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138"/>
        <w:gridCol w:w="2104"/>
        <w:gridCol w:w="5103"/>
        <w:gridCol w:w="3118"/>
      </w:tblGrid>
      <w:tr w:rsidR="00F77B44" w14:paraId="78D6633B" w14:textId="00475CE3" w:rsidTr="007B2969">
        <w:trPr>
          <w:trHeight w:val="325"/>
        </w:trPr>
        <w:tc>
          <w:tcPr>
            <w:tcW w:w="4138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7600" w14:textId="77777777" w:rsidR="00F77B44" w:rsidRPr="000F6404" w:rsidRDefault="00F77B44" w:rsidP="00414164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0F6404">
              <w:rPr>
                <w:rFonts w:asciiTheme="majorHAnsi" w:hAnsiTheme="majorHAnsi" w:cstheme="majorHAnsi"/>
                <w:b/>
              </w:rPr>
              <w:t>Objectif général</w:t>
            </w:r>
            <w:r w:rsidRPr="000F6404">
              <w:rPr>
                <w:rFonts w:asciiTheme="majorHAnsi" w:hAnsiTheme="majorHAnsi" w:cstheme="majorHAnsi"/>
              </w:rPr>
              <w:t xml:space="preserve"> </w:t>
            </w:r>
            <w:r w:rsidRPr="000F6404">
              <w:rPr>
                <w:rFonts w:asciiTheme="majorHAnsi" w:hAnsiTheme="majorHAnsi" w:cstheme="majorHAnsi"/>
                <w:i/>
              </w:rPr>
              <w:t>(pour les participants)</w:t>
            </w:r>
          </w:p>
        </w:tc>
        <w:tc>
          <w:tcPr>
            <w:tcW w:w="2104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7A4F5" w14:textId="77777777" w:rsidR="00F77B44" w:rsidRPr="000F6404" w:rsidRDefault="00F77B44" w:rsidP="0041416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F6404">
              <w:rPr>
                <w:rFonts w:asciiTheme="majorHAnsi" w:hAnsiTheme="majorHAnsi" w:cstheme="majorHAnsi"/>
                <w:b/>
              </w:rPr>
              <w:t>Public concerné</w:t>
            </w:r>
          </w:p>
        </w:tc>
        <w:tc>
          <w:tcPr>
            <w:tcW w:w="5103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0255E" w14:textId="77777777" w:rsidR="00F77B44" w:rsidRPr="000F6404" w:rsidRDefault="00F77B44" w:rsidP="0041416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F6404">
              <w:rPr>
                <w:rFonts w:asciiTheme="majorHAnsi" w:hAnsiTheme="majorHAnsi" w:cstheme="majorHAnsi"/>
                <w:b/>
              </w:rPr>
              <w:t>Animateurs</w:t>
            </w:r>
          </w:p>
        </w:tc>
        <w:tc>
          <w:tcPr>
            <w:tcW w:w="3118" w:type="dxa"/>
            <w:shd w:val="clear" w:color="auto" w:fill="E6E6E6"/>
          </w:tcPr>
          <w:p w14:paraId="4CC32849" w14:textId="6746834B" w:rsidR="00F77B44" w:rsidRPr="000F6404" w:rsidRDefault="00F77B44" w:rsidP="00414164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Durée</w:t>
            </w:r>
          </w:p>
        </w:tc>
      </w:tr>
      <w:tr w:rsidR="00F77B44" w14:paraId="18814974" w14:textId="75ED5EB8" w:rsidTr="007B2969">
        <w:trPr>
          <w:trHeight w:val="1625"/>
        </w:trPr>
        <w:tc>
          <w:tcPr>
            <w:tcW w:w="41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9D7B4" w14:textId="77777777" w:rsidR="00F77B44" w:rsidRPr="000F6404" w:rsidRDefault="00F77B44" w:rsidP="00414164">
            <w:pPr>
              <w:ind w:left="51"/>
              <w:rPr>
                <w:rFonts w:asciiTheme="majorHAnsi" w:hAnsiTheme="majorHAnsi" w:cstheme="majorHAnsi"/>
                <w:color w:val="FF0000"/>
              </w:rPr>
            </w:pPr>
            <w:r w:rsidRPr="000F6404">
              <w:rPr>
                <w:rFonts w:asciiTheme="majorHAnsi" w:hAnsiTheme="majorHAnsi" w:cstheme="majorHAnsi"/>
              </w:rPr>
              <w:t>Appliquer plus que jamais le protocole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F6404">
              <w:rPr>
                <w:rFonts w:asciiTheme="majorHAnsi" w:hAnsiTheme="majorHAnsi" w:cstheme="majorHAnsi"/>
              </w:rPr>
              <w:t>d’accueil aux urgences dans cette période d’épidémie et de confinement</w:t>
            </w:r>
            <w:r w:rsidRPr="000F6404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</w:tc>
        <w:tc>
          <w:tcPr>
            <w:tcW w:w="21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E53D" w14:textId="77777777" w:rsidR="00F77B44" w:rsidRPr="000F6404" w:rsidRDefault="00F77B44" w:rsidP="00414164">
            <w:pPr>
              <w:spacing w:line="130" w:lineRule="auto"/>
              <w:rPr>
                <w:rFonts w:asciiTheme="majorHAnsi" w:hAnsiTheme="majorHAnsi" w:cstheme="majorHAnsi"/>
                <w:b/>
              </w:rPr>
            </w:pPr>
            <w:r w:rsidRPr="000F6404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D9B2EA0" w14:textId="77777777" w:rsidR="00F77B44" w:rsidRPr="00D32816" w:rsidRDefault="00F77B44" w:rsidP="00D32816">
            <w:pPr>
              <w:rPr>
                <w:rFonts w:asciiTheme="majorHAnsi" w:hAnsiTheme="majorHAnsi" w:cstheme="majorHAnsi"/>
              </w:rPr>
            </w:pPr>
            <w:r w:rsidRPr="00D32816">
              <w:rPr>
                <w:rFonts w:asciiTheme="majorHAnsi" w:hAnsiTheme="majorHAnsi" w:cstheme="majorHAnsi"/>
              </w:rPr>
              <w:t>Proches, parents et patients</w:t>
            </w:r>
          </w:p>
          <w:p w14:paraId="25588552" w14:textId="77777777" w:rsidR="00F77B44" w:rsidRPr="000F6404" w:rsidRDefault="00F77B44" w:rsidP="00414164">
            <w:pPr>
              <w:ind w:left="160"/>
              <w:rPr>
                <w:rFonts w:asciiTheme="majorHAnsi" w:hAnsiTheme="majorHAnsi" w:cstheme="majorHAnsi"/>
                <w:color w:val="1155CC"/>
                <w:u w:val="single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626B" w14:textId="0429E0E8" w:rsidR="00F77B44" w:rsidRPr="000F6404" w:rsidRDefault="00F77B44" w:rsidP="00414164">
            <w:pPr>
              <w:rPr>
                <w:rFonts w:asciiTheme="majorHAnsi" w:hAnsiTheme="majorHAnsi" w:cstheme="majorHAnsi"/>
              </w:rPr>
            </w:pPr>
            <w:r w:rsidRPr="000F6404">
              <w:rPr>
                <w:rFonts w:asciiTheme="majorHAnsi" w:hAnsiTheme="majorHAnsi" w:cstheme="majorHAnsi"/>
              </w:rPr>
              <w:t xml:space="preserve">2 animateurs indispensables dans le cadre de la e-ETP, un </w:t>
            </w:r>
            <w:r>
              <w:rPr>
                <w:rFonts w:asciiTheme="majorHAnsi" w:hAnsiTheme="majorHAnsi" w:cstheme="majorHAnsi"/>
              </w:rPr>
              <w:t xml:space="preserve">animateur principal </w:t>
            </w:r>
            <w:r w:rsidR="00DD0DD6">
              <w:rPr>
                <w:rFonts w:asciiTheme="majorHAnsi" w:hAnsiTheme="majorHAnsi" w:cstheme="majorHAnsi"/>
              </w:rPr>
              <w:t xml:space="preserve">(ici un PPR) </w:t>
            </w:r>
            <w:r w:rsidRPr="000F6404">
              <w:rPr>
                <w:rFonts w:asciiTheme="majorHAnsi" w:hAnsiTheme="majorHAnsi" w:cstheme="majorHAnsi"/>
              </w:rPr>
              <w:t>qui parle et écrit</w:t>
            </w:r>
            <w:r>
              <w:rPr>
                <w:rFonts w:asciiTheme="majorHAnsi" w:hAnsiTheme="majorHAnsi" w:cstheme="majorHAnsi"/>
              </w:rPr>
              <w:t xml:space="preserve"> sur le tableau blanc partagé</w:t>
            </w:r>
            <w:r w:rsidRPr="000F6404">
              <w:rPr>
                <w:rFonts w:asciiTheme="majorHAnsi" w:hAnsiTheme="majorHAnsi" w:cstheme="majorHAnsi"/>
              </w:rPr>
              <w:t>, un qui surveille les connexions et les chats</w:t>
            </w:r>
          </w:p>
          <w:p w14:paraId="136F9597" w14:textId="77777777" w:rsidR="00F77B44" w:rsidRDefault="00F77B44" w:rsidP="00414164">
            <w:pPr>
              <w:rPr>
                <w:rFonts w:asciiTheme="majorHAnsi" w:hAnsiTheme="majorHAnsi" w:cstheme="majorHAnsi"/>
              </w:rPr>
            </w:pPr>
          </w:p>
          <w:p w14:paraId="197AD670" w14:textId="00BA5B30" w:rsidR="00F77B44" w:rsidRPr="000F6404" w:rsidRDefault="00F77B44" w:rsidP="0041416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Accompagnés par un ou plusieurs intervenants professionnels de santé et/ou PPR qui vont apporter leur expertise, guidés par l’animateur principal</w:t>
            </w:r>
          </w:p>
        </w:tc>
        <w:tc>
          <w:tcPr>
            <w:tcW w:w="3118" w:type="dxa"/>
          </w:tcPr>
          <w:p w14:paraId="2963083F" w14:textId="16FE8DE8" w:rsidR="00F77B44" w:rsidRDefault="00F77B44" w:rsidP="0041416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 min de connexion avant le démarrage de l’atelier pour tous les participants</w:t>
            </w:r>
          </w:p>
          <w:p w14:paraId="53882B05" w14:textId="77777777" w:rsidR="00F77B44" w:rsidRDefault="00F77B44" w:rsidP="00414164">
            <w:pPr>
              <w:rPr>
                <w:rFonts w:asciiTheme="majorHAnsi" w:hAnsiTheme="majorHAnsi" w:cstheme="majorHAnsi"/>
              </w:rPr>
            </w:pPr>
          </w:p>
          <w:p w14:paraId="2E57BE25" w14:textId="474F96C4" w:rsidR="00F77B44" w:rsidRPr="000F6404" w:rsidRDefault="00F77B44" w:rsidP="0041416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1h30 d’atelier</w:t>
            </w:r>
          </w:p>
        </w:tc>
      </w:tr>
    </w:tbl>
    <w:p w14:paraId="32EB948C" w14:textId="77777777" w:rsidR="00C26AAE" w:rsidRDefault="00C26AAE" w:rsidP="002F555D">
      <w:pPr>
        <w:spacing w:line="120" w:lineRule="exact"/>
      </w:pPr>
    </w:p>
    <w:p w14:paraId="0CCD2EF4" w14:textId="282A0BC7" w:rsidR="00F77B44" w:rsidRPr="002F555D" w:rsidRDefault="00F77B44" w:rsidP="002F555D">
      <w:pPr>
        <w:spacing w:line="240" w:lineRule="auto"/>
        <w:ind w:left="992" w:right="680"/>
        <w:rPr>
          <w:b/>
          <w:color w:val="4472C4" w:themeColor="accent1"/>
          <w:sz w:val="16"/>
          <w:szCs w:val="16"/>
        </w:rPr>
      </w:pPr>
      <w:r w:rsidRPr="00F77B44">
        <w:rPr>
          <w:b/>
          <w:color w:val="4472C4" w:themeColor="accent1"/>
        </w:rPr>
        <w:t>*</w:t>
      </w:r>
      <w:r w:rsidRPr="002F555D">
        <w:rPr>
          <w:b/>
          <w:color w:val="4472C4" w:themeColor="accent1"/>
          <w:sz w:val="16"/>
          <w:szCs w:val="16"/>
        </w:rPr>
        <w:t>Sources biblio pour la méthodologie d’un atelier e-ETP (disponibles en ligne) et ayant permis de concevoir cet atelier :</w:t>
      </w:r>
    </w:p>
    <w:p w14:paraId="2342268D" w14:textId="093AEED8" w:rsidR="00F52E3B" w:rsidRPr="002F555D" w:rsidRDefault="00F52E3B" w:rsidP="00F77B44">
      <w:pPr>
        <w:pStyle w:val="Paragraphedeliste"/>
        <w:numPr>
          <w:ilvl w:val="1"/>
          <w:numId w:val="9"/>
        </w:numPr>
        <w:ind w:right="680"/>
        <w:rPr>
          <w:bCs/>
          <w:color w:val="4472C4" w:themeColor="accent1"/>
          <w:sz w:val="16"/>
          <w:szCs w:val="16"/>
        </w:rPr>
      </w:pPr>
      <w:r w:rsidRPr="002F555D">
        <w:rPr>
          <w:bCs/>
          <w:color w:val="4472C4" w:themeColor="accent1"/>
          <w:sz w:val="16"/>
          <w:szCs w:val="16"/>
        </w:rPr>
        <w:t>Dans l’attente de l’accord de l’Ars IDF, cet atelier s’appelle un e-accompagnement</w:t>
      </w:r>
    </w:p>
    <w:p w14:paraId="368F04D5" w14:textId="77777777" w:rsidR="00F77B44" w:rsidRPr="002F555D" w:rsidRDefault="00F77B44" w:rsidP="00F77B44">
      <w:pPr>
        <w:pStyle w:val="Paragraphedeliste"/>
        <w:numPr>
          <w:ilvl w:val="1"/>
          <w:numId w:val="9"/>
        </w:numPr>
        <w:ind w:right="680"/>
        <w:rPr>
          <w:bCs/>
          <w:color w:val="4472C4" w:themeColor="accent1"/>
          <w:sz w:val="16"/>
          <w:szCs w:val="16"/>
        </w:rPr>
      </w:pPr>
      <w:r w:rsidRPr="002F555D">
        <w:rPr>
          <w:bCs/>
          <w:color w:val="4472C4" w:themeColor="accent1"/>
          <w:sz w:val="16"/>
          <w:szCs w:val="16"/>
        </w:rPr>
        <w:t>Préconisations pour la mise en place de l’ETP à distance – Document validé par l’ARS Paca, nov 2018, présenté au congrès SETE 2019</w:t>
      </w:r>
    </w:p>
    <w:p w14:paraId="27B93014" w14:textId="77777777" w:rsidR="00F77B44" w:rsidRPr="002F555D" w:rsidRDefault="00F77B44" w:rsidP="00EB2187">
      <w:pPr>
        <w:pStyle w:val="Paragraphedeliste"/>
        <w:numPr>
          <w:ilvl w:val="1"/>
          <w:numId w:val="9"/>
        </w:numPr>
        <w:ind w:right="111"/>
        <w:rPr>
          <w:bCs/>
          <w:color w:val="4472C4" w:themeColor="accent1"/>
          <w:sz w:val="16"/>
          <w:szCs w:val="16"/>
        </w:rPr>
      </w:pPr>
      <w:r w:rsidRPr="002F555D">
        <w:rPr>
          <w:bCs/>
          <w:color w:val="4472C4" w:themeColor="accent1"/>
          <w:sz w:val="16"/>
          <w:szCs w:val="16"/>
        </w:rPr>
        <w:t>Fabre S et al. La télémédecine au service de l’éducation thérapeutique : une expérience positive dans un programme sur la polyarthrite rhumatoïde. Santé Education 2016 ; 26 : 8-13.</w:t>
      </w:r>
    </w:p>
    <w:p w14:paraId="5A8BD67B" w14:textId="0BCF801F" w:rsidR="006A7B5C" w:rsidRPr="002F555D" w:rsidRDefault="00F77B44" w:rsidP="00F77B44">
      <w:pPr>
        <w:pStyle w:val="Paragraphedeliste"/>
        <w:numPr>
          <w:ilvl w:val="1"/>
          <w:numId w:val="9"/>
        </w:numPr>
        <w:ind w:right="680"/>
        <w:rPr>
          <w:bCs/>
          <w:color w:val="4472C4" w:themeColor="accent1"/>
          <w:sz w:val="16"/>
          <w:szCs w:val="16"/>
        </w:rPr>
      </w:pPr>
      <w:r w:rsidRPr="002F555D">
        <w:rPr>
          <w:bCs/>
          <w:color w:val="4472C4" w:themeColor="accent1"/>
          <w:sz w:val="16"/>
          <w:szCs w:val="16"/>
        </w:rPr>
        <w:t>Fabre S et al. Programme d’ETP en télémédecine pour les patients atteints de rhumatisme inflammatoire chronique. Présentation orale (dias) au congrès de l’Ipcem 2017</w:t>
      </w:r>
    </w:p>
    <w:tbl>
      <w:tblPr>
        <w:tblpPr w:leftFromText="141" w:rightFromText="141" w:vertAnchor="text" w:horzAnchor="margin" w:tblpXSpec="center" w:tblpY="-71"/>
        <w:tblW w:w="14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2"/>
        <w:gridCol w:w="9548"/>
      </w:tblGrid>
      <w:tr w:rsidR="000F6404" w:rsidRPr="00C62731" w14:paraId="4BA508EA" w14:textId="77777777" w:rsidTr="004F31ED">
        <w:trPr>
          <w:trHeight w:val="441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0D28F" w14:textId="77777777" w:rsidR="000F6404" w:rsidRPr="000F6404" w:rsidRDefault="000F6404" w:rsidP="00DD19F2">
            <w:pPr>
              <w:spacing w:line="130" w:lineRule="auto"/>
              <w:rPr>
                <w:rFonts w:asciiTheme="majorHAnsi" w:hAnsiTheme="majorHAnsi" w:cstheme="majorHAnsi"/>
                <w:b/>
              </w:rPr>
            </w:pPr>
          </w:p>
          <w:p w14:paraId="2CDA75D7" w14:textId="51095B15" w:rsidR="000F6404" w:rsidRPr="000F6404" w:rsidRDefault="000F6404" w:rsidP="00DD19F2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0F6404">
              <w:rPr>
                <w:rFonts w:asciiTheme="majorHAnsi" w:hAnsiTheme="majorHAnsi" w:cstheme="majorHAnsi"/>
                <w:b/>
              </w:rPr>
              <w:t xml:space="preserve">PREREQUIS pour les participants </w:t>
            </w:r>
          </w:p>
        </w:tc>
        <w:tc>
          <w:tcPr>
            <w:tcW w:w="9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7944B" w14:textId="77777777" w:rsidR="000F6404" w:rsidRPr="000F6404" w:rsidRDefault="000F6404" w:rsidP="00DD19F2">
            <w:pPr>
              <w:spacing w:line="130" w:lineRule="auto"/>
              <w:rPr>
                <w:rFonts w:asciiTheme="majorHAnsi" w:hAnsiTheme="majorHAnsi" w:cstheme="majorHAnsi"/>
                <w:b/>
              </w:rPr>
            </w:pPr>
            <w:r w:rsidRPr="000F6404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630DD41" w14:textId="7795C78A" w:rsidR="000F6404" w:rsidRPr="000F6404" w:rsidRDefault="000F6404" w:rsidP="00DD19F2">
            <w:pPr>
              <w:rPr>
                <w:rFonts w:asciiTheme="majorHAnsi" w:hAnsiTheme="majorHAnsi" w:cstheme="majorHAnsi"/>
              </w:rPr>
            </w:pPr>
            <w:r w:rsidRPr="000F6404">
              <w:rPr>
                <w:rFonts w:asciiTheme="majorHAnsi" w:hAnsiTheme="majorHAnsi" w:cstheme="majorHAnsi"/>
                <w:b/>
              </w:rPr>
              <w:t xml:space="preserve">RECOMMANDATIONS pour l’AFH et les animateurs </w:t>
            </w:r>
          </w:p>
        </w:tc>
      </w:tr>
      <w:tr w:rsidR="000F6404" w14:paraId="1F57CC2E" w14:textId="77777777" w:rsidTr="004F31ED">
        <w:trPr>
          <w:trHeight w:val="2861"/>
        </w:trPr>
        <w:tc>
          <w:tcPr>
            <w:tcW w:w="4952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3CE0E" w14:textId="6FBDEE69" w:rsidR="000F6404" w:rsidRPr="000F6404" w:rsidRDefault="000F6404" w:rsidP="000F6404">
            <w:pPr>
              <w:rPr>
                <w:rFonts w:asciiTheme="majorHAnsi" w:hAnsiTheme="majorHAnsi" w:cstheme="majorHAnsi"/>
                <w:u w:val="single"/>
              </w:rPr>
            </w:pPr>
            <w:r w:rsidRPr="000F6404">
              <w:rPr>
                <w:rFonts w:asciiTheme="majorHAnsi" w:hAnsiTheme="majorHAnsi" w:cstheme="majorHAnsi"/>
                <w:u w:val="single"/>
              </w:rPr>
              <w:t>En amont de l’atelier :</w:t>
            </w:r>
            <w:r w:rsidR="006B1994">
              <w:rPr>
                <w:rFonts w:asciiTheme="majorHAnsi" w:hAnsiTheme="majorHAnsi" w:cstheme="majorHAnsi"/>
                <w:u w:val="single"/>
              </w:rPr>
              <w:t xml:space="preserve"> </w:t>
            </w:r>
            <w:r w:rsidR="006B1994" w:rsidRPr="006B1994">
              <w:rPr>
                <w:rFonts w:asciiTheme="majorHAnsi" w:hAnsiTheme="majorHAnsi" w:cstheme="majorHAnsi"/>
              </w:rPr>
              <w:t xml:space="preserve">selon ce qui est écrit dans le tutoriel </w:t>
            </w:r>
            <w:r w:rsidR="00EF24B6">
              <w:rPr>
                <w:rFonts w:asciiTheme="majorHAnsi" w:hAnsiTheme="majorHAnsi" w:cstheme="majorHAnsi"/>
              </w:rPr>
              <w:t xml:space="preserve">ZOOM </w:t>
            </w:r>
            <w:r w:rsidR="006B1994" w:rsidRPr="006B1994">
              <w:rPr>
                <w:rFonts w:asciiTheme="majorHAnsi" w:hAnsiTheme="majorHAnsi" w:cstheme="majorHAnsi"/>
              </w:rPr>
              <w:t>envoyé par l’AFH</w:t>
            </w:r>
          </w:p>
          <w:p w14:paraId="4B14A8C8" w14:textId="77777777" w:rsidR="000F6404" w:rsidRPr="000F6404" w:rsidRDefault="000F6404" w:rsidP="00EF24B6">
            <w:pPr>
              <w:pStyle w:val="Paragraphedeliste"/>
              <w:numPr>
                <w:ilvl w:val="0"/>
                <w:numId w:val="6"/>
              </w:numPr>
              <w:ind w:left="320" w:hanging="284"/>
              <w:rPr>
                <w:rFonts w:asciiTheme="majorHAnsi" w:hAnsiTheme="majorHAnsi" w:cstheme="majorHAnsi"/>
                <w:u w:val="single"/>
              </w:rPr>
            </w:pPr>
            <w:r w:rsidRPr="000F6404">
              <w:rPr>
                <w:rFonts w:asciiTheme="majorHAnsi" w:hAnsiTheme="majorHAnsi" w:cstheme="majorHAnsi"/>
              </w:rPr>
              <w:t xml:space="preserve">Télécharger l’application gratuite de visioconférence ZOOM ou votre téléphone ou allez directement sur le site </w:t>
            </w:r>
            <w:hyperlink r:id="rId8" w:history="1">
              <w:r w:rsidRPr="000F6404">
                <w:rPr>
                  <w:rStyle w:val="Lienhypertexte"/>
                  <w:rFonts w:asciiTheme="majorHAnsi" w:hAnsiTheme="majorHAnsi" w:cstheme="majorHAnsi"/>
                </w:rPr>
                <w:t>https://zoom.us/signup</w:t>
              </w:r>
            </w:hyperlink>
          </w:p>
          <w:p w14:paraId="729BD53F" w14:textId="77777777" w:rsidR="000F6404" w:rsidRPr="000F6404" w:rsidRDefault="000F6404" w:rsidP="00EF24B6">
            <w:pPr>
              <w:pStyle w:val="Paragraphedeliste"/>
              <w:numPr>
                <w:ilvl w:val="0"/>
                <w:numId w:val="6"/>
              </w:numPr>
              <w:ind w:left="320" w:hanging="284"/>
              <w:rPr>
                <w:rFonts w:asciiTheme="majorHAnsi" w:hAnsiTheme="majorHAnsi" w:cstheme="majorHAnsi"/>
                <w:u w:val="single"/>
              </w:rPr>
            </w:pPr>
            <w:r w:rsidRPr="000F6404">
              <w:rPr>
                <w:rFonts w:asciiTheme="majorHAnsi" w:hAnsiTheme="majorHAnsi" w:cstheme="majorHAnsi"/>
              </w:rPr>
              <w:t>Se connecter sur ZOOM en se créant un compte gratuitement (identifiant : adresse mail + mot de passe)</w:t>
            </w:r>
            <w:r w:rsidRPr="000F6404">
              <w:rPr>
                <w:rFonts w:asciiTheme="majorHAnsi" w:hAnsiTheme="majorHAnsi" w:cstheme="majorHAnsi"/>
              </w:rPr>
              <w:br/>
            </w:r>
          </w:p>
          <w:p w14:paraId="5F50D4DC" w14:textId="330973CB" w:rsidR="000F6404" w:rsidRDefault="000F6404" w:rsidP="000F6404">
            <w:pPr>
              <w:rPr>
                <w:rFonts w:asciiTheme="majorHAnsi" w:hAnsiTheme="majorHAnsi" w:cstheme="majorHAnsi"/>
                <w:u w:val="single"/>
              </w:rPr>
            </w:pPr>
            <w:r w:rsidRPr="000F6404">
              <w:rPr>
                <w:rFonts w:asciiTheme="majorHAnsi" w:hAnsiTheme="majorHAnsi" w:cstheme="majorHAnsi"/>
                <w:u w:val="single"/>
              </w:rPr>
              <w:t xml:space="preserve">Le jour de l’atelier, </w:t>
            </w:r>
            <w:r w:rsidR="00F77B44">
              <w:rPr>
                <w:rFonts w:asciiTheme="majorHAnsi" w:hAnsiTheme="majorHAnsi" w:cstheme="majorHAnsi"/>
                <w:color w:val="000000" w:themeColor="text1"/>
                <w:u w:val="single"/>
              </w:rPr>
              <w:t>15</w:t>
            </w:r>
            <w:r w:rsidRPr="000F6404">
              <w:rPr>
                <w:rFonts w:asciiTheme="majorHAnsi" w:hAnsiTheme="majorHAnsi" w:cstheme="majorHAnsi"/>
                <w:color w:val="000000" w:themeColor="text1"/>
                <w:u w:val="single"/>
              </w:rPr>
              <w:t xml:space="preserve"> </w:t>
            </w:r>
            <w:r w:rsidRPr="000F6404">
              <w:rPr>
                <w:rFonts w:asciiTheme="majorHAnsi" w:hAnsiTheme="majorHAnsi" w:cstheme="majorHAnsi"/>
                <w:u w:val="single"/>
              </w:rPr>
              <w:t>minutes avant l’heure de l’atelier</w:t>
            </w:r>
          </w:p>
          <w:p w14:paraId="275CD572" w14:textId="71B1D48F" w:rsidR="00EF24B6" w:rsidRPr="00EF24B6" w:rsidRDefault="00EF24B6" w:rsidP="00EF24B6">
            <w:pPr>
              <w:pStyle w:val="Paragraphedeliste"/>
              <w:numPr>
                <w:ilvl w:val="0"/>
                <w:numId w:val="7"/>
              </w:numPr>
              <w:ind w:left="461" w:hanging="425"/>
              <w:rPr>
                <w:rFonts w:asciiTheme="majorHAnsi" w:hAnsiTheme="majorHAnsi" w:cstheme="majorHAnsi"/>
              </w:rPr>
            </w:pPr>
            <w:r w:rsidRPr="00EF24B6">
              <w:rPr>
                <w:rFonts w:asciiTheme="majorHAnsi" w:hAnsiTheme="majorHAnsi" w:cstheme="majorHAnsi"/>
              </w:rPr>
              <w:t>Cliquez sur le lien envoyé par mail par l’AFH</w:t>
            </w:r>
          </w:p>
          <w:p w14:paraId="3B02E93E" w14:textId="7448C93B" w:rsidR="000F6404" w:rsidRPr="000F6404" w:rsidRDefault="000F6404" w:rsidP="00EF24B6">
            <w:pPr>
              <w:pStyle w:val="Paragraphedeliste"/>
              <w:numPr>
                <w:ilvl w:val="0"/>
                <w:numId w:val="7"/>
              </w:numPr>
              <w:ind w:left="461" w:hanging="425"/>
              <w:rPr>
                <w:rFonts w:asciiTheme="majorHAnsi" w:hAnsiTheme="majorHAnsi" w:cstheme="majorHAnsi"/>
                <w:u w:val="single"/>
              </w:rPr>
            </w:pPr>
            <w:r w:rsidRPr="000F6404">
              <w:rPr>
                <w:rFonts w:asciiTheme="majorHAnsi" w:hAnsiTheme="majorHAnsi" w:cstheme="majorHAnsi"/>
              </w:rPr>
              <w:t>Cliquez sur l’onglet « se joindre à une réunion »</w:t>
            </w:r>
          </w:p>
          <w:p w14:paraId="0DDFE58E" w14:textId="77777777" w:rsidR="000F6404" w:rsidRPr="000F6404" w:rsidRDefault="000F6404" w:rsidP="00EF24B6">
            <w:pPr>
              <w:pStyle w:val="Paragraphedeliste"/>
              <w:numPr>
                <w:ilvl w:val="0"/>
                <w:numId w:val="7"/>
              </w:numPr>
              <w:ind w:left="461" w:hanging="425"/>
              <w:rPr>
                <w:rFonts w:asciiTheme="majorHAnsi" w:hAnsiTheme="majorHAnsi" w:cstheme="majorHAnsi"/>
                <w:u w:val="single"/>
              </w:rPr>
            </w:pPr>
            <w:r w:rsidRPr="000F6404">
              <w:rPr>
                <w:rFonts w:asciiTheme="majorHAnsi" w:hAnsiTheme="majorHAnsi" w:cstheme="majorHAnsi"/>
              </w:rPr>
              <w:t xml:space="preserve">Cliquez sur « Rejoindre par l’audio de l’ordinateur » </w:t>
            </w:r>
          </w:p>
          <w:p w14:paraId="61763534" w14:textId="73980FD6" w:rsidR="000F6404" w:rsidRPr="000F6404" w:rsidRDefault="000F6404" w:rsidP="00EF24B6">
            <w:pPr>
              <w:pStyle w:val="Paragraphedeliste"/>
              <w:numPr>
                <w:ilvl w:val="0"/>
                <w:numId w:val="7"/>
              </w:numPr>
              <w:ind w:left="461" w:hanging="425"/>
              <w:rPr>
                <w:rFonts w:asciiTheme="majorHAnsi" w:hAnsiTheme="majorHAnsi" w:cstheme="majorHAnsi"/>
                <w:u w:val="single"/>
              </w:rPr>
            </w:pPr>
            <w:r w:rsidRPr="000F6404">
              <w:rPr>
                <w:rFonts w:asciiTheme="majorHAnsi" w:hAnsiTheme="majorHAnsi" w:cstheme="majorHAnsi"/>
              </w:rPr>
              <w:t xml:space="preserve">Avoir avec soi le tutoriel écrit, envoyé par l’AFH, pour ceux qui ne sont pas à l’aise avec ZOOM pour pouvoir prendre la parole, décider d’apparaitre ou non à l’écran </w:t>
            </w:r>
            <w:r w:rsidRPr="000F6404">
              <w:rPr>
                <w:rFonts w:asciiTheme="majorHAnsi" w:hAnsiTheme="majorHAnsi" w:cstheme="majorHAnsi"/>
                <w:i/>
              </w:rPr>
              <w:t>(il y sera précisé qu’ils peuvent garder totalement l’anonymat et donner seulement un prénom – le leur ou un choisi pour l’atelier -),</w:t>
            </w:r>
            <w:r w:rsidR="00F77B44">
              <w:rPr>
                <w:rFonts w:asciiTheme="majorHAnsi" w:hAnsiTheme="majorHAnsi" w:cstheme="majorHAnsi"/>
                <w:i/>
              </w:rPr>
              <w:t xml:space="preserve"> </w:t>
            </w:r>
            <w:r w:rsidRPr="000F6404">
              <w:rPr>
                <w:rFonts w:asciiTheme="majorHAnsi" w:hAnsiTheme="majorHAnsi" w:cstheme="majorHAnsi"/>
              </w:rPr>
              <w:t xml:space="preserve">converser par « chats » lors de l’atelier (petits messages écrits), écrire sur le tableau blanc </w:t>
            </w:r>
            <w:r w:rsidR="004F31ED">
              <w:rPr>
                <w:rFonts w:asciiTheme="majorHAnsi" w:hAnsiTheme="majorHAnsi" w:cstheme="majorHAnsi"/>
              </w:rPr>
              <w:t>partagé</w:t>
            </w:r>
            <w:r w:rsidRPr="000F6404">
              <w:rPr>
                <w:rFonts w:asciiTheme="majorHAnsi" w:hAnsiTheme="majorHAnsi" w:cstheme="majorHAnsi"/>
              </w:rPr>
              <w:t xml:space="preserve"> de l’écran, etc.</w:t>
            </w:r>
          </w:p>
          <w:p w14:paraId="0EE3E3B6" w14:textId="59D36C3E" w:rsidR="000F6404" w:rsidRPr="006C3D6E" w:rsidRDefault="000F6404" w:rsidP="006C3D6E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954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D0A7" w14:textId="77777777" w:rsidR="000F6404" w:rsidRDefault="000F6404" w:rsidP="002648A7">
            <w:pPr>
              <w:ind w:left="150"/>
              <w:rPr>
                <w:rFonts w:asciiTheme="majorHAnsi" w:hAnsiTheme="majorHAnsi" w:cstheme="majorHAnsi"/>
                <w:b/>
                <w:bCs/>
                <w:color w:val="000000" w:themeColor="text1"/>
                <w:u w:val="single"/>
              </w:rPr>
            </w:pPr>
            <w:r w:rsidRPr="000F6404">
              <w:rPr>
                <w:rFonts w:asciiTheme="majorHAnsi" w:hAnsiTheme="majorHAnsi" w:cstheme="majorHAnsi"/>
                <w:b/>
                <w:bCs/>
                <w:color w:val="000000" w:themeColor="text1"/>
                <w:u w:val="single"/>
              </w:rPr>
              <w:t>POUR L’AFH</w:t>
            </w:r>
          </w:p>
          <w:p w14:paraId="6FC1ECCB" w14:textId="77777777" w:rsidR="004733BD" w:rsidRPr="004733BD" w:rsidRDefault="000F6404" w:rsidP="000F6404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  <w:color w:val="000000" w:themeColor="text1"/>
                <w:u w:val="single"/>
              </w:rPr>
            </w:pPr>
            <w:r w:rsidRPr="000F6404">
              <w:rPr>
                <w:rFonts w:asciiTheme="majorHAnsi" w:hAnsiTheme="majorHAnsi" w:cstheme="majorHAnsi"/>
                <w:color w:val="000000" w:themeColor="text1"/>
              </w:rPr>
              <w:t xml:space="preserve">Envoyer aux participants le tutoriel </w:t>
            </w:r>
            <w:r w:rsidR="00EF24B6">
              <w:rPr>
                <w:rFonts w:asciiTheme="majorHAnsi" w:hAnsiTheme="majorHAnsi" w:cstheme="majorHAnsi"/>
                <w:color w:val="000000" w:themeColor="text1"/>
              </w:rPr>
              <w:t>ZOOM</w:t>
            </w:r>
          </w:p>
          <w:p w14:paraId="6607E584" w14:textId="77777777" w:rsidR="004733BD" w:rsidRPr="00F77B44" w:rsidRDefault="004733BD" w:rsidP="000F6404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  <w:color w:val="000000" w:themeColor="text1"/>
                <w:u w:val="single"/>
              </w:rPr>
            </w:pPr>
            <w:r w:rsidRPr="00F77B44">
              <w:rPr>
                <w:rFonts w:asciiTheme="majorHAnsi" w:hAnsiTheme="majorHAnsi" w:cstheme="majorHAnsi"/>
                <w:color w:val="000000" w:themeColor="text1"/>
              </w:rPr>
              <w:t>Leur demander s’ils acceptent l’enregistrement si l’AFH veut enregistrer</w:t>
            </w:r>
          </w:p>
          <w:p w14:paraId="702F5AC6" w14:textId="1ACBFF36" w:rsidR="000F6404" w:rsidRPr="000F6404" w:rsidRDefault="004733BD" w:rsidP="000F6404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  <w:color w:val="000000" w:themeColor="text1"/>
                <w:u w:val="single"/>
              </w:rPr>
            </w:pPr>
            <w:r w:rsidRPr="00F77B44">
              <w:rPr>
                <w:rFonts w:asciiTheme="majorHAnsi" w:hAnsiTheme="majorHAnsi" w:cstheme="majorHAnsi"/>
                <w:color w:val="000000" w:themeColor="text1"/>
              </w:rPr>
              <w:t>Renvoyer à tous le jour même un rappel avec le lien en cette période de confinement où chacun est inondé de mails</w:t>
            </w:r>
            <w:r w:rsidR="000F6404" w:rsidRPr="000F6404">
              <w:rPr>
                <w:rFonts w:asciiTheme="majorHAnsi" w:hAnsiTheme="majorHAnsi" w:cstheme="majorHAnsi"/>
              </w:rPr>
              <w:br/>
            </w:r>
          </w:p>
          <w:p w14:paraId="63BA6267" w14:textId="77777777" w:rsidR="000F6404" w:rsidRPr="000F6404" w:rsidRDefault="000F6404" w:rsidP="00DD19F2">
            <w:pPr>
              <w:ind w:left="360" w:hanging="180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0F6404">
              <w:rPr>
                <w:rFonts w:asciiTheme="majorHAnsi" w:hAnsiTheme="majorHAnsi" w:cstheme="majorHAnsi"/>
                <w:b/>
                <w:bCs/>
                <w:u w:val="single"/>
              </w:rPr>
              <w:t xml:space="preserve">POUR LES ANIMATEURS </w:t>
            </w:r>
          </w:p>
          <w:p w14:paraId="005DE8A8" w14:textId="27B9ACCE" w:rsidR="000F6404" w:rsidRPr="000F6404" w:rsidRDefault="000F6404" w:rsidP="000F6404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0F6404">
              <w:rPr>
                <w:rFonts w:asciiTheme="majorHAnsi" w:hAnsiTheme="majorHAnsi" w:cstheme="majorHAnsi"/>
              </w:rPr>
              <w:t xml:space="preserve">Ouvrir l’atelier </w:t>
            </w:r>
            <w:r w:rsidR="00F77B44">
              <w:rPr>
                <w:rFonts w:asciiTheme="majorHAnsi" w:hAnsiTheme="majorHAnsi" w:cstheme="majorHAnsi"/>
              </w:rPr>
              <w:t>15</w:t>
            </w:r>
            <w:r w:rsidRPr="000F6404">
              <w:rPr>
                <w:rFonts w:asciiTheme="majorHAnsi" w:hAnsiTheme="majorHAnsi" w:cstheme="majorHAnsi"/>
              </w:rPr>
              <w:t xml:space="preserve"> min à l’avance</w:t>
            </w:r>
            <w:r w:rsidR="006C3D6E">
              <w:rPr>
                <w:rFonts w:asciiTheme="majorHAnsi" w:hAnsiTheme="majorHAnsi" w:cstheme="majorHAnsi"/>
              </w:rPr>
              <w:t xml:space="preserve"> : </w:t>
            </w:r>
            <w:r w:rsidRPr="000F6404">
              <w:rPr>
                <w:rFonts w:asciiTheme="majorHAnsi" w:hAnsiTheme="majorHAnsi" w:cstheme="majorHAnsi"/>
              </w:rPr>
              <w:t xml:space="preserve">demander aux participants de se connecter en avance pour tester la connexion, le son, les vidéos (pour ceux qui souhaitent apparaitre à l’écran) avec la dia </w:t>
            </w:r>
            <w:r w:rsidR="004733BD">
              <w:rPr>
                <w:rFonts w:asciiTheme="majorHAnsi" w:hAnsiTheme="majorHAnsi" w:cstheme="majorHAnsi"/>
              </w:rPr>
              <w:t>« test de connexion ».</w:t>
            </w:r>
            <w:r w:rsidR="004F31ED">
              <w:rPr>
                <w:rFonts w:asciiTheme="majorHAnsi" w:hAnsiTheme="majorHAnsi" w:cstheme="majorHAnsi"/>
              </w:rPr>
              <w:t xml:space="preserve">  Ce temps sera d’autant plus respecté qu’une personne de l’équipe aura veillé préalablement à ce que tous les participants aient pu se connecter à zoom.</w:t>
            </w:r>
          </w:p>
          <w:p w14:paraId="1C894B48" w14:textId="0CAC034C" w:rsidR="002648A7" w:rsidRPr="004733BD" w:rsidRDefault="000F6404" w:rsidP="000F6404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6C3D6E">
              <w:rPr>
                <w:rFonts w:asciiTheme="majorHAnsi" w:hAnsiTheme="majorHAnsi" w:cstheme="majorHAnsi"/>
              </w:rPr>
              <w:t xml:space="preserve">Avoir devant soi la liste des participants et coordonnées (dont mail pour pouvoir envoyer p.ex le communiqué Mhémo/AFH, etc. après </w:t>
            </w:r>
            <w:r w:rsidR="006C3D6E">
              <w:rPr>
                <w:rFonts w:asciiTheme="majorHAnsi" w:hAnsiTheme="majorHAnsi" w:cstheme="majorHAnsi"/>
              </w:rPr>
              <w:t xml:space="preserve">la </w:t>
            </w:r>
            <w:r w:rsidRPr="006C3D6E">
              <w:rPr>
                <w:rFonts w:asciiTheme="majorHAnsi" w:hAnsiTheme="majorHAnsi" w:cstheme="majorHAnsi"/>
              </w:rPr>
              <w:t>réunion)</w:t>
            </w:r>
            <w:r w:rsidR="004733BD" w:rsidRPr="004733BD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  <w:p w14:paraId="148C30CA" w14:textId="77777777" w:rsidR="000F6404" w:rsidRPr="004733BD" w:rsidRDefault="000F6404" w:rsidP="004733BD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4733BD">
              <w:rPr>
                <w:rFonts w:asciiTheme="majorHAnsi" w:hAnsiTheme="majorHAnsi" w:cstheme="majorHAnsi"/>
              </w:rPr>
              <w:t xml:space="preserve">Avant de commencer, rappeler les règles de fonctionnement de l’atelier </w:t>
            </w:r>
          </w:p>
          <w:p w14:paraId="61388149" w14:textId="77777777" w:rsidR="000F6404" w:rsidRDefault="000F6404" w:rsidP="004733BD">
            <w:pPr>
              <w:pStyle w:val="Paragraphedeliste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0F6404">
              <w:rPr>
                <w:rFonts w:asciiTheme="majorHAnsi" w:hAnsiTheme="majorHAnsi" w:cstheme="majorHAnsi"/>
              </w:rPr>
              <w:t>Comme d’habitude : on est là pour parler ensemble, on n’est pas là pour juger les autres, chacun a le droit de s’exprimer, on s’écoute et on ne monopolise pas la parole</w:t>
            </w:r>
          </w:p>
          <w:p w14:paraId="4FC4A76F" w14:textId="3EFD9FFE" w:rsidR="000F6404" w:rsidRPr="004733BD" w:rsidRDefault="002648A7" w:rsidP="004733BD">
            <w:pPr>
              <w:pStyle w:val="Paragraphedeliste"/>
              <w:numPr>
                <w:ilvl w:val="0"/>
                <w:numId w:val="15"/>
              </w:numPr>
              <w:ind w:left="849"/>
              <w:rPr>
                <w:rFonts w:asciiTheme="majorHAnsi" w:hAnsiTheme="majorHAnsi" w:cstheme="majorHAnsi"/>
              </w:rPr>
            </w:pPr>
            <w:r w:rsidRPr="004733BD">
              <w:rPr>
                <w:rFonts w:asciiTheme="majorHAnsi" w:hAnsiTheme="majorHAnsi" w:cstheme="majorHAnsi"/>
              </w:rPr>
              <w:t>… et celles s</w:t>
            </w:r>
            <w:r w:rsidR="000F6404" w:rsidRPr="004733BD">
              <w:rPr>
                <w:rFonts w:asciiTheme="majorHAnsi" w:hAnsiTheme="majorHAnsi" w:cstheme="majorHAnsi"/>
              </w:rPr>
              <w:t>pécifiques à l’e-ETP :</w:t>
            </w:r>
          </w:p>
          <w:p w14:paraId="465825F7" w14:textId="59803A3A" w:rsidR="000F6404" w:rsidRPr="004733BD" w:rsidRDefault="004733BD" w:rsidP="004733BD">
            <w:pPr>
              <w:pStyle w:val="Paragraphedeliste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Dire de lever la main pour prendre la parole s’ils ont actionné la video sinon leur dire de veiller à</w:t>
            </w:r>
            <w:r w:rsidR="000F6404" w:rsidRPr="004733BD">
              <w:rPr>
                <w:rFonts w:asciiTheme="majorHAnsi" w:hAnsiTheme="majorHAnsi" w:cstheme="majorHAnsi"/>
              </w:rPr>
              <w:t xml:space="preserve"> ne pas parler à plusieurs </w:t>
            </w:r>
          </w:p>
          <w:p w14:paraId="3EB54A00" w14:textId="65511CBE" w:rsidR="000F6404" w:rsidRDefault="000F6404" w:rsidP="004733BD">
            <w:pPr>
              <w:pStyle w:val="Paragraphedeliste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0F6404">
              <w:rPr>
                <w:rFonts w:asciiTheme="majorHAnsi" w:hAnsiTheme="majorHAnsi" w:cstheme="majorHAnsi"/>
              </w:rPr>
              <w:t>Avoir préparé un diaporama pour le partager pendant l’atelier, qui permet de rythmer l’atelier pour les participants, d’écrire les consignes</w:t>
            </w:r>
          </w:p>
          <w:p w14:paraId="73C88CCC" w14:textId="6FDEBD3C" w:rsidR="00AD3AF6" w:rsidRDefault="00AD3AF6" w:rsidP="004733BD">
            <w:pPr>
              <w:pStyle w:val="Paragraphedeliste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Avoir sur son écran d’ordinateur les ressources pour les partager à l’écran (ici les recommandations officielles cités </w:t>
            </w:r>
            <w:r w:rsidRPr="00AD3AF6">
              <w:rPr>
                <w:rFonts w:asciiTheme="majorHAnsi" w:hAnsiTheme="majorHAnsi" w:cstheme="majorHAnsi"/>
                <w:i/>
                <w:iCs/>
              </w:rPr>
              <w:t>cf. infra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4BE4B099" w14:textId="3248706F" w:rsidR="000F6404" w:rsidRPr="000F6404" w:rsidRDefault="000F6404" w:rsidP="004733BD">
            <w:pPr>
              <w:pStyle w:val="Paragraphedeliste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0F6404">
              <w:rPr>
                <w:rFonts w:asciiTheme="majorHAnsi" w:hAnsiTheme="majorHAnsi" w:cstheme="majorHAnsi"/>
              </w:rPr>
              <w:t>Proposer d’enregistrer l’atelier, les participants pourront y accéder en replay</w:t>
            </w:r>
            <w:r w:rsidR="00F77B44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</w:tc>
      </w:tr>
    </w:tbl>
    <w:p w14:paraId="7BE2E062" w14:textId="5BBBA535" w:rsidR="000F6404" w:rsidRDefault="000F6404">
      <w:pPr>
        <w:spacing w:after="160" w:line="259" w:lineRule="auto"/>
      </w:pPr>
    </w:p>
    <w:tbl>
      <w:tblPr>
        <w:tblW w:w="14317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119"/>
        <w:gridCol w:w="8189"/>
      </w:tblGrid>
      <w:tr w:rsidR="000F6404" w:rsidRPr="000F6404" w14:paraId="6CCD242B" w14:textId="77777777" w:rsidTr="00DD0DD6">
        <w:trPr>
          <w:trHeight w:val="598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6F8E0" w14:textId="77777777" w:rsidR="000F6404" w:rsidRPr="000F6404" w:rsidRDefault="000F6404" w:rsidP="00DD19F2">
            <w:pPr>
              <w:spacing w:line="130" w:lineRule="auto"/>
              <w:rPr>
                <w:rFonts w:asciiTheme="majorHAnsi" w:hAnsiTheme="majorHAnsi" w:cstheme="majorHAnsi"/>
                <w:b/>
              </w:rPr>
            </w:pPr>
          </w:p>
          <w:p w14:paraId="71468B27" w14:textId="58139D30" w:rsidR="000F6404" w:rsidRPr="000F6404" w:rsidRDefault="000F6404" w:rsidP="00DD19F2">
            <w:pPr>
              <w:rPr>
                <w:rFonts w:asciiTheme="majorHAnsi" w:hAnsiTheme="majorHAnsi" w:cstheme="majorHAnsi"/>
                <w:b/>
              </w:rPr>
            </w:pPr>
            <w:r w:rsidRPr="000F6404">
              <w:rPr>
                <w:rFonts w:asciiTheme="majorHAnsi" w:hAnsiTheme="majorHAnsi" w:cstheme="majorHAnsi"/>
                <w:b/>
              </w:rPr>
              <w:t xml:space="preserve">Objectifs </w:t>
            </w:r>
            <w:r w:rsidR="00D32816">
              <w:rPr>
                <w:rFonts w:asciiTheme="majorHAnsi" w:hAnsiTheme="majorHAnsi" w:cstheme="majorHAnsi"/>
                <w:b/>
              </w:rPr>
              <w:t>pédagogiques</w:t>
            </w:r>
          </w:p>
          <w:p w14:paraId="3A5558F2" w14:textId="77777777" w:rsidR="000F6404" w:rsidRPr="000F6404" w:rsidRDefault="000F6404" w:rsidP="00DD19F2">
            <w:pPr>
              <w:rPr>
                <w:rFonts w:asciiTheme="majorHAnsi" w:hAnsiTheme="majorHAnsi" w:cstheme="majorHAnsi"/>
                <w:i/>
              </w:rPr>
            </w:pPr>
            <w:r w:rsidRPr="000F6404">
              <w:rPr>
                <w:rFonts w:asciiTheme="majorHAnsi" w:hAnsiTheme="majorHAnsi" w:cstheme="majorHAnsi"/>
                <w:i/>
              </w:rPr>
              <w:t>(A l’issue de la réunion, les participants seront capables de…)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20677" w14:textId="77777777" w:rsidR="000F6404" w:rsidRPr="000F6404" w:rsidRDefault="000F6404" w:rsidP="00DD19F2">
            <w:pPr>
              <w:spacing w:line="130" w:lineRule="auto"/>
              <w:rPr>
                <w:rFonts w:asciiTheme="majorHAnsi" w:hAnsiTheme="majorHAnsi" w:cstheme="majorHAnsi"/>
                <w:b/>
              </w:rPr>
            </w:pPr>
            <w:r w:rsidRPr="000F6404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3AFEF92B" w14:textId="77777777" w:rsidR="000F6404" w:rsidRPr="000F6404" w:rsidRDefault="000F6404" w:rsidP="00DD19F2">
            <w:pPr>
              <w:rPr>
                <w:rFonts w:asciiTheme="majorHAnsi" w:hAnsiTheme="majorHAnsi" w:cstheme="majorHAnsi"/>
                <w:b/>
              </w:rPr>
            </w:pPr>
            <w:r w:rsidRPr="000F6404">
              <w:rPr>
                <w:rFonts w:asciiTheme="majorHAnsi" w:hAnsiTheme="majorHAnsi" w:cstheme="majorHAnsi"/>
                <w:b/>
              </w:rPr>
              <w:t xml:space="preserve">Messages clés </w:t>
            </w:r>
          </w:p>
        </w:tc>
        <w:tc>
          <w:tcPr>
            <w:tcW w:w="81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9BCDD" w14:textId="77777777" w:rsidR="000F6404" w:rsidRPr="000F6404" w:rsidRDefault="000F6404" w:rsidP="00DD19F2">
            <w:pPr>
              <w:spacing w:line="130" w:lineRule="auto"/>
              <w:rPr>
                <w:rFonts w:asciiTheme="majorHAnsi" w:hAnsiTheme="majorHAnsi" w:cstheme="majorHAnsi"/>
                <w:b/>
              </w:rPr>
            </w:pPr>
            <w:r w:rsidRPr="000F6404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4BF46C0" w14:textId="77777777" w:rsidR="000F6404" w:rsidRPr="000F6404" w:rsidRDefault="000F6404" w:rsidP="00DD19F2">
            <w:pPr>
              <w:rPr>
                <w:rFonts w:asciiTheme="majorHAnsi" w:hAnsiTheme="majorHAnsi" w:cstheme="majorHAnsi"/>
                <w:b/>
              </w:rPr>
            </w:pPr>
            <w:r w:rsidRPr="000F6404">
              <w:rPr>
                <w:rFonts w:asciiTheme="majorHAnsi" w:hAnsiTheme="majorHAnsi" w:cstheme="majorHAnsi"/>
                <w:b/>
              </w:rPr>
              <w:t>Techniques d’animation / Déroulement</w:t>
            </w:r>
          </w:p>
          <w:p w14:paraId="5909ECC5" w14:textId="77777777" w:rsidR="000F6404" w:rsidRPr="000F6404" w:rsidRDefault="000F6404" w:rsidP="00DD19F2">
            <w:pPr>
              <w:spacing w:line="130" w:lineRule="auto"/>
              <w:rPr>
                <w:rFonts w:asciiTheme="majorHAnsi" w:hAnsiTheme="majorHAnsi" w:cstheme="majorHAnsi"/>
                <w:b/>
              </w:rPr>
            </w:pPr>
            <w:r w:rsidRPr="000F6404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0F6404" w:rsidRPr="000F6404" w14:paraId="4231FBA6" w14:textId="77777777" w:rsidTr="00DD0DD6">
        <w:trPr>
          <w:trHeight w:val="1207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18753" w14:textId="77777777" w:rsidR="000F6404" w:rsidRDefault="000F6404" w:rsidP="000F6404">
            <w:pPr>
              <w:pStyle w:val="Paragraphedeliste"/>
              <w:numPr>
                <w:ilvl w:val="0"/>
                <w:numId w:val="12"/>
              </w:numPr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 w:rsidRPr="000F6404">
              <w:rPr>
                <w:rFonts w:asciiTheme="majorHAnsi" w:hAnsiTheme="majorHAnsi" w:cstheme="majorHAnsi"/>
                <w:color w:val="000000" w:themeColor="text1"/>
              </w:rPr>
              <w:t>Anticiper l’accueil aux urgences en connaissant le protocole général d’accueil en cas d’accident hémorragique dans le contexte actuel d’épidémie</w:t>
            </w:r>
          </w:p>
          <w:p w14:paraId="10E13ED1" w14:textId="77777777" w:rsidR="000F6404" w:rsidRPr="000F6404" w:rsidRDefault="000F6404" w:rsidP="000F6404">
            <w:pPr>
              <w:pStyle w:val="Paragraphedeliste"/>
              <w:numPr>
                <w:ilvl w:val="0"/>
                <w:numId w:val="12"/>
              </w:numPr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 w:rsidRPr="000F6404">
              <w:rPr>
                <w:rFonts w:asciiTheme="majorHAnsi" w:hAnsiTheme="majorHAnsi" w:cstheme="majorHAnsi"/>
                <w:color w:val="000000" w:themeColor="text1"/>
              </w:rPr>
              <w:t>Anticiper l’accueil aux urgences pour une personne atteinte d’une MHR (</w:t>
            </w:r>
            <w:r w:rsidRPr="000F6404">
              <w:rPr>
                <w:rFonts w:asciiTheme="majorHAnsi" w:hAnsiTheme="majorHAnsi" w:cstheme="majorHAnsi"/>
              </w:rPr>
              <w:t>soi-</w:t>
            </w:r>
            <w:r w:rsidRPr="000F6404">
              <w:rPr>
                <w:rFonts w:asciiTheme="majorHAnsi" w:hAnsiTheme="majorHAnsi" w:cstheme="majorHAnsi"/>
                <w:color w:val="000000" w:themeColor="text1"/>
              </w:rPr>
              <w:t xml:space="preserve">même, son enfant ou un proche) et suspecte de COVID-19 (coronavirus) </w:t>
            </w:r>
          </w:p>
          <w:p w14:paraId="2C338C3A" w14:textId="77777777" w:rsidR="000F6404" w:rsidRPr="000F6404" w:rsidRDefault="000F6404" w:rsidP="00DD19F2">
            <w:pPr>
              <w:spacing w:line="13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75EAB" w14:textId="77777777" w:rsidR="000F6404" w:rsidRPr="00A00148" w:rsidRDefault="000F6404" w:rsidP="000F6404">
            <w:pPr>
              <w:rPr>
                <w:rFonts w:asciiTheme="majorHAnsi" w:eastAsia="Calibri" w:hAnsiTheme="majorHAnsi" w:cstheme="majorHAnsi"/>
              </w:rPr>
            </w:pPr>
            <w:r w:rsidRPr="00A00148">
              <w:rPr>
                <w:rFonts w:asciiTheme="majorHAnsi" w:eastAsia="Calibri" w:hAnsiTheme="majorHAnsi" w:cstheme="majorHAnsi"/>
              </w:rPr>
              <w:t>Les procédures en cas d’accident hémorragique sont inchangées par rapport à la période où il n’y avait pas d’épidémie au COVID-19 (coronavirus).</w:t>
            </w:r>
          </w:p>
          <w:p w14:paraId="4FED8FC6" w14:textId="10331FCE" w:rsidR="00DD0DD6" w:rsidRPr="00A00148" w:rsidRDefault="000F6404" w:rsidP="000F6404">
            <w:pPr>
              <w:spacing w:before="240" w:after="240"/>
              <w:rPr>
                <w:rFonts w:asciiTheme="majorHAnsi" w:eastAsia="Calibri" w:hAnsiTheme="majorHAnsi" w:cstheme="majorHAnsi"/>
              </w:rPr>
            </w:pPr>
            <w:r w:rsidRPr="00A00148">
              <w:rPr>
                <w:rFonts w:asciiTheme="majorHAnsi" w:eastAsia="Calibri" w:hAnsiTheme="majorHAnsi" w:cstheme="majorHAnsi"/>
              </w:rPr>
              <w:t xml:space="preserve">Les comportements en cas de suspicion de COVID-19 (coronavirus) pour une personne atteinte d’une maladie hémorragique rare sont celles de la population générale. </w:t>
            </w:r>
            <w:r w:rsidRPr="00DD0DD6">
              <w:rPr>
                <w:rFonts w:asciiTheme="majorHAnsi" w:eastAsia="Calibri" w:hAnsiTheme="majorHAnsi" w:cstheme="majorHAnsi"/>
                <w:b/>
                <w:bCs/>
                <w:color w:val="000000" w:themeColor="text1"/>
              </w:rPr>
              <w:t>C</w:t>
            </w:r>
            <w:r w:rsidR="00DD0DD6" w:rsidRPr="00DD0DD6">
              <w:rPr>
                <w:rFonts w:asciiTheme="majorHAnsi" w:eastAsia="Calibri" w:hAnsiTheme="majorHAnsi" w:cstheme="majorHAnsi"/>
                <w:b/>
                <w:bCs/>
                <w:color w:val="000000" w:themeColor="text1"/>
              </w:rPr>
              <w:t>f. tableau Coronavirus </w:t>
            </w:r>
            <w:r w:rsidR="00DD0DD6">
              <w:rPr>
                <w:rFonts w:asciiTheme="majorHAnsi" w:eastAsia="Calibri" w:hAnsiTheme="majorHAnsi" w:cstheme="majorHAnsi"/>
                <w:b/>
                <w:bCs/>
                <w:color w:val="000000" w:themeColor="text1"/>
              </w:rPr>
              <w:t xml:space="preserve">édité par le gouvernement </w:t>
            </w:r>
            <w:r w:rsidR="00DD0DD6" w:rsidRPr="00DD0DD6">
              <w:rPr>
                <w:rFonts w:asciiTheme="majorHAnsi" w:eastAsia="Calibri" w:hAnsiTheme="majorHAnsi" w:cstheme="majorHAnsi"/>
                <w:b/>
                <w:bCs/>
                <w:color w:val="000000" w:themeColor="text1"/>
              </w:rPr>
              <w:t xml:space="preserve">: </w:t>
            </w:r>
            <w:r w:rsidR="00DD0DD6">
              <w:rPr>
                <w:rFonts w:asciiTheme="majorHAnsi" w:eastAsia="Calibri" w:hAnsiTheme="majorHAnsi" w:cstheme="majorHAnsi"/>
                <w:b/>
                <w:bCs/>
                <w:color w:val="000000" w:themeColor="text1"/>
              </w:rPr>
              <w:t>« </w:t>
            </w:r>
            <w:r w:rsidR="00DD0DD6" w:rsidRPr="00DD0DD6">
              <w:rPr>
                <w:rFonts w:asciiTheme="majorHAnsi" w:eastAsia="Calibri" w:hAnsiTheme="majorHAnsi" w:cstheme="majorHAnsi"/>
                <w:b/>
                <w:bCs/>
                <w:color w:val="000000" w:themeColor="text1"/>
              </w:rPr>
              <w:t>quel comportement adopter ?</w:t>
            </w:r>
            <w:r w:rsidR="00DD0DD6">
              <w:rPr>
                <w:rFonts w:asciiTheme="majorHAnsi" w:eastAsia="Calibri" w:hAnsiTheme="majorHAnsi" w:cstheme="majorHAnsi"/>
                <w:b/>
                <w:bCs/>
                <w:color w:val="000000" w:themeColor="text1"/>
              </w:rPr>
              <w:t> »</w:t>
            </w:r>
            <w:r w:rsidR="00DD0DD6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5643DED7" w14:textId="77777777" w:rsidR="000F6404" w:rsidRPr="00A00148" w:rsidRDefault="000F6404" w:rsidP="000F6404">
            <w:pPr>
              <w:spacing w:before="240" w:after="240"/>
              <w:rPr>
                <w:rFonts w:asciiTheme="majorHAnsi" w:eastAsia="Calibri" w:hAnsiTheme="majorHAnsi" w:cstheme="majorHAnsi"/>
              </w:rPr>
            </w:pPr>
            <w:r w:rsidRPr="00A00148">
              <w:rPr>
                <w:rFonts w:asciiTheme="majorHAnsi" w:eastAsia="Calibri" w:hAnsiTheme="majorHAnsi" w:cstheme="majorHAnsi"/>
                <w:b/>
                <w:bCs/>
              </w:rPr>
              <w:t>Ce qui signifie que dans les deux cas,</w:t>
            </w:r>
            <w:r w:rsidRPr="00A00148">
              <w:rPr>
                <w:rFonts w:asciiTheme="majorHAnsi" w:eastAsia="Calibri" w:hAnsiTheme="majorHAnsi" w:cstheme="majorHAnsi"/>
              </w:rPr>
              <w:t xml:space="preserve"> « comme pour toute visite aux urgences ou hospitalisation, les consignes restent les mêmes et sont d’autant plus importantes face à la surcharge de travail à laquelle sont </w:t>
            </w:r>
            <w:r w:rsidRPr="00A00148">
              <w:rPr>
                <w:rFonts w:asciiTheme="majorHAnsi" w:eastAsia="Calibri" w:hAnsiTheme="majorHAnsi" w:cstheme="majorHAnsi"/>
              </w:rPr>
              <w:lastRenderedPageBreak/>
              <w:t xml:space="preserve">confrontés les professionnels de santé des services des urgences : </w:t>
            </w:r>
            <w:r w:rsidRPr="00A00148">
              <w:rPr>
                <w:rFonts w:asciiTheme="majorHAnsi" w:eastAsia="Calibri" w:hAnsiTheme="majorHAnsi" w:cstheme="majorHAnsi"/>
              </w:rPr>
              <w:br/>
              <w:t xml:space="preserve">-prévenez le médecin d’astreinte de votre centre de </w:t>
            </w:r>
            <w:r w:rsidRPr="00A00148">
              <w:rPr>
                <w:rFonts w:asciiTheme="majorHAnsi" w:eastAsia="Calibri" w:hAnsiTheme="majorHAnsi" w:cstheme="majorHAnsi"/>
                <w:color w:val="0D0D0D" w:themeColor="text1" w:themeTint="F2"/>
              </w:rPr>
              <w:t xml:space="preserve">suivi (centre de ressources et de compétence) </w:t>
            </w:r>
            <w:r w:rsidRPr="00A00148">
              <w:rPr>
                <w:rFonts w:asciiTheme="majorHAnsi" w:eastAsia="Calibri" w:hAnsiTheme="majorHAnsi" w:cstheme="majorHAnsi"/>
                <w:b/>
              </w:rPr>
              <w:t xml:space="preserve">avant </w:t>
            </w:r>
            <w:r w:rsidRPr="00A00148">
              <w:rPr>
                <w:rFonts w:asciiTheme="majorHAnsi" w:eastAsia="Calibri" w:hAnsiTheme="majorHAnsi" w:cstheme="majorHAnsi"/>
              </w:rPr>
              <w:t xml:space="preserve">votre arrivée aux urgences </w:t>
            </w:r>
          </w:p>
          <w:p w14:paraId="04C8CFDA" w14:textId="77777777" w:rsidR="000F6404" w:rsidRPr="00A00148" w:rsidRDefault="000F6404" w:rsidP="000F6404">
            <w:pPr>
              <w:spacing w:before="240" w:after="240"/>
              <w:rPr>
                <w:rFonts w:asciiTheme="majorHAnsi" w:eastAsia="Calibri" w:hAnsiTheme="majorHAnsi" w:cstheme="majorHAnsi"/>
              </w:rPr>
            </w:pPr>
            <w:r w:rsidRPr="00A00148">
              <w:rPr>
                <w:rFonts w:asciiTheme="majorHAnsi" w:eastAsia="Calibri" w:hAnsiTheme="majorHAnsi" w:cstheme="majorHAnsi"/>
              </w:rPr>
              <w:t>-munissez-vous de votre carte d’urgence de personne vivant avec une maladie hémorragique rare</w:t>
            </w:r>
          </w:p>
          <w:p w14:paraId="26DA8755" w14:textId="77777777" w:rsidR="000F6404" w:rsidRPr="00A00148" w:rsidRDefault="000F6404" w:rsidP="000F6404">
            <w:pPr>
              <w:spacing w:before="240" w:after="240"/>
              <w:rPr>
                <w:rFonts w:asciiTheme="majorHAnsi" w:eastAsia="Calibri" w:hAnsiTheme="majorHAnsi" w:cstheme="majorHAnsi"/>
              </w:rPr>
            </w:pPr>
            <w:r w:rsidRPr="00A00148">
              <w:rPr>
                <w:rFonts w:asciiTheme="majorHAnsi" w:eastAsia="Calibri" w:hAnsiTheme="majorHAnsi" w:cstheme="majorHAnsi"/>
              </w:rPr>
              <w:t xml:space="preserve">- munissez vous de votre carnet </w:t>
            </w:r>
          </w:p>
          <w:p w14:paraId="28869701" w14:textId="44F69605" w:rsidR="000F6404" w:rsidRPr="00A00148" w:rsidRDefault="000F6404" w:rsidP="000F6404">
            <w:pPr>
              <w:spacing w:before="240" w:after="240"/>
              <w:rPr>
                <w:rFonts w:asciiTheme="majorHAnsi" w:eastAsia="Calibri" w:hAnsiTheme="majorHAnsi" w:cstheme="majorHAnsi"/>
              </w:rPr>
            </w:pPr>
            <w:r w:rsidRPr="00A00148">
              <w:rPr>
                <w:rFonts w:asciiTheme="majorHAnsi" w:eastAsia="Calibri" w:hAnsiTheme="majorHAnsi" w:cstheme="majorHAnsi"/>
              </w:rPr>
              <w:t xml:space="preserve">- munissez-vous de vos médicaments anti-hémophiliques, si vous en avez » </w:t>
            </w:r>
            <w:r w:rsidRPr="00A00148">
              <w:rPr>
                <w:rFonts w:asciiTheme="majorHAnsi" w:eastAsia="Calibri" w:hAnsiTheme="majorHAnsi" w:cstheme="majorHAnsi"/>
                <w:color w:val="FF0000"/>
              </w:rPr>
              <w:t xml:space="preserve"> </w:t>
            </w:r>
            <w:r w:rsidRPr="00A00148">
              <w:rPr>
                <w:rFonts w:asciiTheme="majorHAnsi" w:eastAsia="Calibri" w:hAnsiTheme="majorHAnsi" w:cstheme="majorHAnsi"/>
              </w:rPr>
              <w:br/>
              <w:t xml:space="preserve">Cf. </w:t>
            </w:r>
            <w:r w:rsidRPr="00A00148">
              <w:rPr>
                <w:rFonts w:asciiTheme="majorHAnsi" w:eastAsia="Calibri" w:hAnsiTheme="majorHAnsi" w:cstheme="majorHAnsi"/>
                <w:b/>
              </w:rPr>
              <w:t>communiqué commun Mhémo/AFH du 17.3.20</w:t>
            </w:r>
            <w:r w:rsidRPr="00A00148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4E5BD402" w14:textId="77777777" w:rsidR="000F6404" w:rsidRPr="00A00148" w:rsidRDefault="000F6404" w:rsidP="000F6404">
            <w:pPr>
              <w:spacing w:before="240" w:after="240"/>
              <w:rPr>
                <w:rFonts w:asciiTheme="majorHAnsi" w:eastAsia="Calibri" w:hAnsiTheme="majorHAnsi" w:cstheme="majorHAnsi"/>
              </w:rPr>
            </w:pPr>
          </w:p>
          <w:p w14:paraId="33E137FB" w14:textId="77777777" w:rsidR="000F6404" w:rsidRPr="00A00148" w:rsidRDefault="000F6404" w:rsidP="000F6404">
            <w:pPr>
              <w:spacing w:before="240" w:after="240"/>
              <w:rPr>
                <w:rFonts w:asciiTheme="majorHAnsi" w:eastAsia="Calibri" w:hAnsiTheme="majorHAnsi" w:cstheme="majorHAnsi"/>
              </w:rPr>
            </w:pPr>
          </w:p>
          <w:p w14:paraId="622D5732" w14:textId="77777777" w:rsidR="000F6404" w:rsidRPr="00A00148" w:rsidRDefault="000F6404" w:rsidP="000F6404">
            <w:pPr>
              <w:spacing w:line="130" w:lineRule="auto"/>
              <w:rPr>
                <w:rFonts w:asciiTheme="majorHAnsi" w:hAnsiTheme="majorHAnsi" w:cstheme="majorHAnsi"/>
                <w:b/>
              </w:rPr>
            </w:pPr>
            <w:r w:rsidRPr="00A00148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1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71028" w14:textId="4CD6CC7D" w:rsidR="000F6404" w:rsidRPr="00A00148" w:rsidRDefault="008A77A8" w:rsidP="000F6404">
            <w:pPr>
              <w:pStyle w:val="Paragraphedeliste"/>
              <w:numPr>
                <w:ilvl w:val="0"/>
                <w:numId w:val="13"/>
              </w:numPr>
              <w:ind w:left="50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Introduction et réparation</w:t>
            </w:r>
            <w:r w:rsidR="000F6404" w:rsidRPr="00A00148">
              <w:rPr>
                <w:rFonts w:asciiTheme="majorHAnsi" w:hAnsiTheme="majorHAnsi" w:cstheme="majorHAnsi"/>
              </w:rPr>
              <w:t xml:space="preserve"> technique dont le test de connexion </w:t>
            </w:r>
            <w:r w:rsidR="004F31ED">
              <w:rPr>
                <w:rFonts w:asciiTheme="majorHAnsi" w:hAnsiTheme="majorHAnsi" w:cstheme="majorHAnsi"/>
              </w:rPr>
              <w:t>de 15 min (ce temps est nécessaire ; il ne dépassera d’autant pas les 15 min qu’une personne de l’équipe aura veillé préalablement à ce que tous les participants aient pu se connecter à zoom.</w:t>
            </w:r>
            <w:r w:rsidR="004F31ED">
              <w:rPr>
                <w:rFonts w:asciiTheme="majorHAnsi" w:hAnsiTheme="majorHAnsi" w:cstheme="majorHAnsi"/>
              </w:rPr>
              <w:br/>
            </w:r>
          </w:p>
          <w:p w14:paraId="72B36CB9" w14:textId="07699ADE" w:rsidR="000F6404" w:rsidRPr="00A00148" w:rsidRDefault="000F6404" w:rsidP="000F6404">
            <w:pPr>
              <w:pStyle w:val="Paragraphedeliste"/>
              <w:numPr>
                <w:ilvl w:val="0"/>
                <w:numId w:val="13"/>
              </w:numPr>
              <w:ind w:left="509"/>
              <w:rPr>
                <w:rFonts w:asciiTheme="majorHAnsi" w:hAnsiTheme="majorHAnsi" w:cstheme="majorHAnsi"/>
              </w:rPr>
            </w:pPr>
            <w:r w:rsidRPr="00A00148">
              <w:rPr>
                <w:rFonts w:asciiTheme="majorHAnsi" w:hAnsiTheme="majorHAnsi" w:cstheme="majorHAnsi"/>
              </w:rPr>
              <w:t>Présentation du déroulement de l’atelier</w:t>
            </w:r>
            <w:r w:rsidR="004225E2">
              <w:rPr>
                <w:rFonts w:asciiTheme="majorHAnsi" w:hAnsiTheme="majorHAnsi" w:cstheme="majorHAnsi"/>
              </w:rPr>
              <w:t xml:space="preserve"> (1 min) </w:t>
            </w:r>
          </w:p>
          <w:p w14:paraId="685EFD20" w14:textId="77777777" w:rsidR="000F6404" w:rsidRPr="00A00148" w:rsidRDefault="000F6404" w:rsidP="000F6404">
            <w:pPr>
              <w:pStyle w:val="Paragraphedeliste"/>
              <w:numPr>
                <w:ilvl w:val="0"/>
                <w:numId w:val="13"/>
              </w:numPr>
              <w:ind w:left="509"/>
              <w:rPr>
                <w:rFonts w:asciiTheme="majorHAnsi" w:hAnsiTheme="majorHAnsi" w:cstheme="majorHAnsi"/>
              </w:rPr>
            </w:pPr>
            <w:r w:rsidRPr="00A00148">
              <w:rPr>
                <w:rFonts w:asciiTheme="majorHAnsi" w:hAnsiTheme="majorHAnsi" w:cstheme="majorHAnsi"/>
              </w:rPr>
              <w:t xml:space="preserve">Présentation des intervenants (2 min) </w:t>
            </w:r>
          </w:p>
          <w:p w14:paraId="1F21AD09" w14:textId="79722672" w:rsidR="000F6404" w:rsidRPr="00A00148" w:rsidRDefault="000F6404" w:rsidP="000F6404">
            <w:pPr>
              <w:pStyle w:val="Paragraphedeliste"/>
              <w:numPr>
                <w:ilvl w:val="0"/>
                <w:numId w:val="13"/>
              </w:numPr>
              <w:ind w:left="509"/>
              <w:rPr>
                <w:rFonts w:asciiTheme="majorHAnsi" w:hAnsiTheme="majorHAnsi" w:cstheme="majorHAnsi"/>
              </w:rPr>
            </w:pPr>
            <w:r w:rsidRPr="00A00148">
              <w:rPr>
                <w:rFonts w:asciiTheme="majorHAnsi" w:hAnsiTheme="majorHAnsi" w:cstheme="majorHAnsi"/>
              </w:rPr>
              <w:t>« Tour de voix », c’est le tour de table</w:t>
            </w:r>
            <w:r w:rsidRPr="004F31ED">
              <w:rPr>
                <w:rFonts w:asciiTheme="majorHAnsi" w:hAnsiTheme="majorHAnsi" w:cstheme="majorHAnsi"/>
                <w:color w:val="000000" w:themeColor="text1"/>
              </w:rPr>
              <w:t>…</w:t>
            </w:r>
            <w:r w:rsidR="004225E2" w:rsidRPr="004F31E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4F31ED" w:rsidRPr="004F31ED">
              <w:rPr>
                <w:rFonts w:asciiTheme="majorHAnsi" w:hAnsiTheme="majorHAnsi" w:cstheme="majorHAnsi"/>
                <w:color w:val="000000" w:themeColor="text1"/>
              </w:rPr>
              <w:t>1 min par p</w:t>
            </w:r>
            <w:r w:rsidR="008A77A8">
              <w:rPr>
                <w:rFonts w:asciiTheme="majorHAnsi" w:hAnsiTheme="majorHAnsi" w:cstheme="majorHAnsi"/>
                <w:color w:val="000000" w:themeColor="text1"/>
              </w:rPr>
              <w:t xml:space="preserve">ersonne </w:t>
            </w:r>
            <w:r w:rsidR="00E73FAF">
              <w:rPr>
                <w:rFonts w:asciiTheme="majorHAnsi" w:hAnsiTheme="majorHAnsi" w:cstheme="majorHAnsi"/>
              </w:rPr>
              <w:br/>
            </w:r>
            <w:r w:rsidRPr="00A00148">
              <w:rPr>
                <w:rFonts w:asciiTheme="majorHAnsi" w:hAnsiTheme="majorHAnsi" w:cstheme="majorHAnsi"/>
              </w:rPr>
              <w:t xml:space="preserve">Chaque participant est invité (l’animateur fixe l’ordre contrairement à un tour de table présentiel pour lequel on demande en général un volontaire pour commencer </w:t>
            </w:r>
          </w:p>
          <w:p w14:paraId="69F80823" w14:textId="77777777" w:rsidR="000F6404" w:rsidRPr="00A00148" w:rsidRDefault="000F6404" w:rsidP="004225E2">
            <w:pPr>
              <w:pStyle w:val="Paragraphedeliste"/>
              <w:numPr>
                <w:ilvl w:val="0"/>
                <w:numId w:val="10"/>
              </w:numPr>
              <w:ind w:left="786" w:hanging="283"/>
              <w:rPr>
                <w:rFonts w:asciiTheme="majorHAnsi" w:hAnsiTheme="majorHAnsi" w:cstheme="majorHAnsi"/>
              </w:rPr>
            </w:pPr>
            <w:r w:rsidRPr="00A00148">
              <w:rPr>
                <w:rFonts w:asciiTheme="majorHAnsi" w:hAnsiTheme="majorHAnsi" w:cstheme="majorHAnsi"/>
              </w:rPr>
              <w:t>à se présenter très rapidement (prénom – le sien ou celui qu’il aura choisi pour l’atelier -, âge, lieu de vie, type de MHR)</w:t>
            </w:r>
          </w:p>
          <w:p w14:paraId="6B5D06B2" w14:textId="7FBB4359" w:rsidR="000F6404" w:rsidRPr="00A00148" w:rsidRDefault="000F6404" w:rsidP="004225E2">
            <w:pPr>
              <w:pStyle w:val="Paragraphedeliste"/>
              <w:numPr>
                <w:ilvl w:val="0"/>
                <w:numId w:val="10"/>
              </w:numPr>
              <w:ind w:left="786" w:hanging="283"/>
              <w:rPr>
                <w:rFonts w:asciiTheme="majorHAnsi" w:hAnsiTheme="majorHAnsi" w:cstheme="majorHAnsi"/>
              </w:rPr>
            </w:pPr>
            <w:r w:rsidRPr="00A00148">
              <w:rPr>
                <w:rFonts w:asciiTheme="majorHAnsi" w:hAnsiTheme="majorHAnsi" w:cstheme="majorHAnsi"/>
              </w:rPr>
              <w:t xml:space="preserve">pourquoi il participe à l’atelier avec </w:t>
            </w:r>
            <w:r w:rsidRPr="00B1484B">
              <w:rPr>
                <w:rFonts w:asciiTheme="majorHAnsi" w:hAnsiTheme="majorHAnsi" w:cstheme="majorHAnsi"/>
                <w:color w:val="000000" w:themeColor="text1"/>
              </w:rPr>
              <w:t>une attente</w:t>
            </w:r>
            <w:r w:rsidR="004225E2" w:rsidRPr="008A77A8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 </w:t>
            </w:r>
            <w:r w:rsidR="008A77A8" w:rsidRPr="008A77A8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(limiter à une attente permet de ne pas passer trop de temps sur la présentation)</w:t>
            </w:r>
          </w:p>
          <w:p w14:paraId="6AD6CEA7" w14:textId="77777777" w:rsidR="000F6404" w:rsidRPr="00A00148" w:rsidRDefault="000F6404" w:rsidP="000F6404">
            <w:pPr>
              <w:pStyle w:val="Paragraphedeliste"/>
              <w:numPr>
                <w:ilvl w:val="0"/>
                <w:numId w:val="13"/>
              </w:numPr>
              <w:ind w:left="509"/>
              <w:rPr>
                <w:rFonts w:asciiTheme="majorHAnsi" w:hAnsiTheme="majorHAnsi" w:cstheme="majorHAnsi"/>
              </w:rPr>
            </w:pPr>
            <w:r w:rsidRPr="00A00148">
              <w:rPr>
                <w:rFonts w:asciiTheme="majorHAnsi" w:hAnsiTheme="majorHAnsi" w:cstheme="majorHAnsi"/>
              </w:rPr>
              <w:t xml:space="preserve">Rappel des règles de fonctionnement (1 min) avec dia  </w:t>
            </w:r>
          </w:p>
          <w:p w14:paraId="4DC2BD66" w14:textId="77777777" w:rsidR="000F6404" w:rsidRPr="00A00148" w:rsidRDefault="000F6404" w:rsidP="00DD19F2">
            <w:pPr>
              <w:rPr>
                <w:rFonts w:asciiTheme="majorHAnsi" w:hAnsiTheme="majorHAnsi" w:cstheme="majorHAnsi"/>
              </w:rPr>
            </w:pPr>
          </w:p>
          <w:p w14:paraId="42E8DF13" w14:textId="633C9247" w:rsidR="000F6404" w:rsidRPr="00A00148" w:rsidRDefault="000F6404" w:rsidP="00DD19F2">
            <w:pPr>
              <w:rPr>
                <w:rFonts w:asciiTheme="majorHAnsi" w:hAnsiTheme="majorHAnsi" w:cstheme="majorHAnsi"/>
                <w:b/>
              </w:rPr>
            </w:pPr>
            <w:r w:rsidRPr="00A00148">
              <w:rPr>
                <w:rFonts w:asciiTheme="majorHAnsi" w:hAnsiTheme="majorHAnsi" w:cstheme="majorHAnsi"/>
                <w:b/>
              </w:rPr>
              <w:t>Projection du diaporama, partage d’écran et échanges</w:t>
            </w:r>
            <w:r w:rsidR="00E73FAF">
              <w:rPr>
                <w:rFonts w:asciiTheme="majorHAnsi" w:hAnsiTheme="majorHAnsi" w:cstheme="majorHAnsi"/>
                <w:b/>
              </w:rPr>
              <w:t xml:space="preserve"> : </w:t>
            </w:r>
          </w:p>
          <w:p w14:paraId="7AC2C0C1" w14:textId="4D4BCE62" w:rsidR="000F6404" w:rsidRPr="00A00148" w:rsidRDefault="000F6404" w:rsidP="001826A9">
            <w:pPr>
              <w:rPr>
                <w:rFonts w:asciiTheme="majorHAnsi" w:hAnsiTheme="majorHAnsi" w:cstheme="majorHAnsi"/>
                <w:b/>
              </w:rPr>
            </w:pPr>
            <w:r w:rsidRPr="00A00148">
              <w:rPr>
                <w:rFonts w:asciiTheme="majorHAnsi" w:hAnsiTheme="majorHAnsi" w:cstheme="majorHAnsi"/>
                <w:b/>
              </w:rPr>
              <w:t>1</w:t>
            </w:r>
            <w:r w:rsidRPr="00A00148">
              <w:rPr>
                <w:rFonts w:asciiTheme="majorHAnsi" w:hAnsiTheme="majorHAnsi" w:cstheme="majorHAnsi"/>
                <w:b/>
                <w:vertAlign w:val="superscript"/>
              </w:rPr>
              <w:t>re</w:t>
            </w:r>
            <w:r w:rsidRPr="00A00148">
              <w:rPr>
                <w:rFonts w:asciiTheme="majorHAnsi" w:hAnsiTheme="majorHAnsi" w:cstheme="majorHAnsi"/>
                <w:b/>
              </w:rPr>
              <w:t xml:space="preserve"> </w:t>
            </w:r>
            <w:r w:rsidR="004F31ED">
              <w:rPr>
                <w:rFonts w:asciiTheme="majorHAnsi" w:hAnsiTheme="majorHAnsi" w:cstheme="majorHAnsi"/>
                <w:b/>
              </w:rPr>
              <w:t>ACTIVITÉ</w:t>
            </w:r>
            <w:r w:rsidRPr="00A00148">
              <w:rPr>
                <w:rFonts w:asciiTheme="majorHAnsi" w:hAnsiTheme="majorHAnsi" w:cstheme="majorHAnsi"/>
                <w:b/>
              </w:rPr>
              <w:t xml:space="preserve"> </w:t>
            </w:r>
            <w:r w:rsidRPr="004F31ED">
              <w:rPr>
                <w:rFonts w:asciiTheme="majorHAnsi" w:hAnsiTheme="majorHAnsi" w:cstheme="majorHAnsi"/>
                <w:b/>
                <w:color w:val="000000" w:themeColor="text1"/>
              </w:rPr>
              <w:t>:</w:t>
            </w:r>
            <w:r w:rsidR="001826A9" w:rsidRPr="004F31E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r w:rsidR="004F31ED" w:rsidRPr="004F31ED">
              <w:rPr>
                <w:rFonts w:asciiTheme="majorHAnsi" w:hAnsiTheme="majorHAnsi" w:cstheme="majorHAnsi"/>
                <w:b/>
                <w:color w:val="000000" w:themeColor="text1"/>
              </w:rPr>
              <w:t>20 min</w:t>
            </w:r>
          </w:p>
          <w:p w14:paraId="1C6998B0" w14:textId="77777777" w:rsidR="000F6404" w:rsidRPr="00A00148" w:rsidRDefault="000F6404" w:rsidP="000F6404">
            <w:pPr>
              <w:pStyle w:val="Paragraphedeliste"/>
              <w:numPr>
                <w:ilvl w:val="0"/>
                <w:numId w:val="11"/>
              </w:numPr>
              <w:ind w:left="367"/>
              <w:rPr>
                <w:rFonts w:asciiTheme="majorHAnsi" w:hAnsiTheme="majorHAnsi" w:cstheme="majorHAnsi"/>
              </w:rPr>
            </w:pPr>
            <w:r w:rsidRPr="00A00148">
              <w:rPr>
                <w:rFonts w:asciiTheme="majorHAnsi" w:hAnsiTheme="majorHAnsi" w:cstheme="majorHAnsi"/>
              </w:rPr>
              <w:t xml:space="preserve">« </w:t>
            </w:r>
            <w:r w:rsidRPr="00A00148">
              <w:rPr>
                <w:rFonts w:asciiTheme="majorHAnsi" w:hAnsiTheme="majorHAnsi" w:cstheme="majorHAnsi"/>
                <w:b/>
                <w:u w:val="single"/>
              </w:rPr>
              <w:t xml:space="preserve">En dehors de cette période </w:t>
            </w:r>
            <w:r w:rsidRPr="00A00148">
              <w:rPr>
                <w:rFonts w:asciiTheme="majorHAnsi" w:hAnsiTheme="majorHAnsi" w:cstheme="majorHAnsi"/>
              </w:rPr>
              <w:t>que nous vivons, quelles sont de votre point de vue les consignes indispensables avant de venir aux urgences pour une personne concernée par une maladie hémorragique rare </w:t>
            </w:r>
            <w:r w:rsidRPr="00A00148">
              <w:rPr>
                <w:rFonts w:asciiTheme="majorHAnsi" w:hAnsiTheme="majorHAnsi" w:cstheme="majorHAnsi"/>
                <w:i/>
                <w:iCs/>
              </w:rPr>
              <w:t xml:space="preserve">(vous ou un proche, l’animateur s’adaptera en fonction des participants) </w:t>
            </w:r>
            <w:r w:rsidRPr="00A00148">
              <w:rPr>
                <w:rFonts w:asciiTheme="majorHAnsi" w:hAnsiTheme="majorHAnsi" w:cstheme="majorHAnsi"/>
              </w:rPr>
              <w:t xml:space="preserve">? </w:t>
            </w:r>
          </w:p>
          <w:p w14:paraId="1A13530F" w14:textId="77777777" w:rsidR="000F6404" w:rsidRPr="00A00148" w:rsidRDefault="000F6404" w:rsidP="000F6404">
            <w:pPr>
              <w:pStyle w:val="Paragraphedeliste"/>
              <w:numPr>
                <w:ilvl w:val="1"/>
                <w:numId w:val="11"/>
              </w:numPr>
              <w:rPr>
                <w:rFonts w:asciiTheme="majorHAnsi" w:hAnsiTheme="majorHAnsi" w:cstheme="majorHAnsi"/>
              </w:rPr>
            </w:pPr>
            <w:r w:rsidRPr="00A00148">
              <w:rPr>
                <w:rFonts w:asciiTheme="majorHAnsi" w:hAnsiTheme="majorHAnsi" w:cstheme="majorHAnsi"/>
              </w:rPr>
              <w:lastRenderedPageBreak/>
              <w:t>Pouvez-vous les écrire sur le tableau blanc ?</w:t>
            </w:r>
          </w:p>
          <w:p w14:paraId="726625FC" w14:textId="7DBEE11A" w:rsidR="000F6404" w:rsidRPr="00A00148" w:rsidRDefault="000F6404" w:rsidP="000F6404">
            <w:pPr>
              <w:pStyle w:val="Paragraphedeliste"/>
              <w:numPr>
                <w:ilvl w:val="1"/>
                <w:numId w:val="11"/>
              </w:numPr>
              <w:rPr>
                <w:rFonts w:asciiTheme="majorHAnsi" w:hAnsiTheme="majorHAnsi" w:cstheme="majorHAnsi"/>
                <w:i/>
                <w:iCs/>
              </w:rPr>
            </w:pPr>
            <w:r w:rsidRPr="00A00148">
              <w:rPr>
                <w:rFonts w:asciiTheme="majorHAnsi" w:hAnsiTheme="majorHAnsi" w:cstheme="majorHAnsi"/>
              </w:rPr>
              <w:t>Nous vous montrons comment faire </w:t>
            </w:r>
            <w:r w:rsidRPr="00A00148">
              <w:rPr>
                <w:rFonts w:asciiTheme="majorHAnsi" w:hAnsiTheme="majorHAnsi" w:cstheme="majorHAnsi"/>
                <w:i/>
                <w:iCs/>
              </w:rPr>
              <w:t>(l’animateur prend le relais</w:t>
            </w:r>
            <w:r w:rsidR="00D004B7">
              <w:rPr>
                <w:rFonts w:asciiTheme="majorHAnsi" w:hAnsiTheme="majorHAnsi" w:cstheme="majorHAnsi"/>
                <w:i/>
                <w:iCs/>
              </w:rPr>
              <w:t xml:space="preserve"> et surtout précise bien ++++</w:t>
            </w:r>
          </w:p>
          <w:p w14:paraId="72F9E936" w14:textId="77777777" w:rsidR="00D004B7" w:rsidRDefault="000F6404" w:rsidP="00D004B7">
            <w:pPr>
              <w:pStyle w:val="Paragraphedeliste"/>
              <w:numPr>
                <w:ilvl w:val="2"/>
                <w:numId w:val="11"/>
              </w:numPr>
              <w:rPr>
                <w:rFonts w:asciiTheme="majorHAnsi" w:hAnsiTheme="majorHAnsi" w:cstheme="majorHAnsi"/>
                <w:b/>
                <w:bCs/>
              </w:rPr>
            </w:pPr>
            <w:r w:rsidRPr="00D004B7">
              <w:rPr>
                <w:rFonts w:asciiTheme="majorHAnsi" w:hAnsiTheme="majorHAnsi" w:cstheme="majorHAnsi"/>
                <w:b/>
                <w:bCs/>
              </w:rPr>
              <w:t>IMPORTANT : un texte = une idé</w:t>
            </w:r>
            <w:r w:rsidR="00D004B7" w:rsidRPr="00D004B7">
              <w:rPr>
                <w:rFonts w:asciiTheme="majorHAnsi" w:hAnsiTheme="majorHAnsi" w:cstheme="majorHAnsi"/>
                <w:b/>
                <w:bCs/>
              </w:rPr>
              <w:t>e</w:t>
            </w:r>
          </w:p>
          <w:p w14:paraId="0A2307EF" w14:textId="77777777" w:rsidR="001826A9" w:rsidRDefault="000F6404" w:rsidP="001826A9">
            <w:pPr>
              <w:pStyle w:val="Paragraphedeliste"/>
              <w:numPr>
                <w:ilvl w:val="2"/>
                <w:numId w:val="11"/>
              </w:numPr>
              <w:rPr>
                <w:rFonts w:asciiTheme="majorHAnsi" w:hAnsiTheme="majorHAnsi" w:cstheme="majorHAnsi"/>
                <w:b/>
                <w:bCs/>
              </w:rPr>
            </w:pPr>
            <w:r w:rsidRPr="00D004B7">
              <w:rPr>
                <w:rFonts w:asciiTheme="majorHAnsi" w:hAnsiTheme="majorHAnsi" w:cstheme="majorHAnsi"/>
                <w:b/>
                <w:bCs/>
              </w:rPr>
              <w:t>Donc si vous avez 3 consignes différentes, vous notez 3 textes car ensuite nous allons regrouper les idées similaires.</w:t>
            </w:r>
          </w:p>
          <w:p w14:paraId="63C535BE" w14:textId="6481F0FF" w:rsidR="000F6404" w:rsidRPr="008A77A8" w:rsidRDefault="000F6404" w:rsidP="001826A9">
            <w:pPr>
              <w:pStyle w:val="Paragraphedeliste"/>
              <w:numPr>
                <w:ilvl w:val="2"/>
                <w:numId w:val="11"/>
              </w:numPr>
              <w:rPr>
                <w:rFonts w:asciiTheme="majorHAnsi" w:hAnsiTheme="majorHAnsi" w:cstheme="majorHAnsi"/>
                <w:b/>
                <w:bCs/>
              </w:rPr>
            </w:pPr>
            <w:r w:rsidRPr="001826A9">
              <w:rPr>
                <w:rFonts w:asciiTheme="majorHAnsi" w:hAnsiTheme="majorHAnsi" w:cstheme="majorHAnsi"/>
              </w:rPr>
              <w:t>Nous vous montrons comment faire</w:t>
            </w:r>
            <w:r w:rsidR="00D004B7" w:rsidRPr="001826A9">
              <w:rPr>
                <w:rFonts w:asciiTheme="majorHAnsi" w:hAnsiTheme="majorHAnsi" w:cstheme="majorHAnsi"/>
              </w:rPr>
              <w:t xml:space="preserve"> </w:t>
            </w:r>
            <w:r w:rsidR="008A77A8">
              <w:rPr>
                <w:rFonts w:asciiTheme="majorHAnsi" w:hAnsiTheme="majorHAnsi" w:cstheme="majorHAnsi"/>
              </w:rPr>
              <w:t>(l’animateur technique précise p. ex le choix du corps de caractère)</w:t>
            </w:r>
          </w:p>
          <w:p w14:paraId="40EA7F0F" w14:textId="279AE494" w:rsidR="008A77A8" w:rsidRPr="008A77A8" w:rsidRDefault="008A77A8" w:rsidP="001826A9">
            <w:pPr>
              <w:pStyle w:val="Paragraphedeliste"/>
              <w:numPr>
                <w:ilvl w:val="2"/>
                <w:numId w:val="11"/>
              </w:num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A77A8">
              <w:rPr>
                <w:rFonts w:asciiTheme="majorHAnsi" w:hAnsiTheme="majorHAnsi" w:cstheme="majorHAnsi"/>
                <w:color w:val="000000" w:themeColor="text1"/>
              </w:rPr>
              <w:t>Ce que vous écrivez est complètement anonyme, donc soyez sans inquiétude</w:t>
            </w:r>
          </w:p>
          <w:p w14:paraId="1FABB07D" w14:textId="77777777" w:rsidR="000F6404" w:rsidRPr="00A00148" w:rsidRDefault="000F6404" w:rsidP="000F6404">
            <w:pPr>
              <w:pStyle w:val="Paragraphedeliste"/>
              <w:numPr>
                <w:ilvl w:val="1"/>
                <w:numId w:val="11"/>
              </w:numPr>
              <w:rPr>
                <w:rFonts w:asciiTheme="majorHAnsi" w:hAnsiTheme="majorHAnsi" w:cstheme="majorHAnsi"/>
              </w:rPr>
            </w:pPr>
            <w:r w:rsidRPr="00A00148">
              <w:rPr>
                <w:rFonts w:asciiTheme="majorHAnsi" w:hAnsiTheme="majorHAnsi" w:cstheme="majorHAnsi"/>
              </w:rPr>
              <w:t>Vous disposez de 5 minutes</w:t>
            </w:r>
          </w:p>
          <w:p w14:paraId="1B3DE17E" w14:textId="77777777" w:rsidR="001826A9" w:rsidRDefault="000F6404" w:rsidP="000F6404">
            <w:pPr>
              <w:pStyle w:val="Paragraphedeliste"/>
              <w:numPr>
                <w:ilvl w:val="0"/>
                <w:numId w:val="13"/>
              </w:numPr>
              <w:ind w:left="367"/>
              <w:rPr>
                <w:rFonts w:asciiTheme="majorHAnsi" w:hAnsiTheme="majorHAnsi" w:cstheme="majorHAnsi"/>
              </w:rPr>
            </w:pPr>
            <w:r w:rsidRPr="00A00148">
              <w:rPr>
                <w:rFonts w:asciiTheme="majorHAnsi" w:hAnsiTheme="majorHAnsi" w:cstheme="majorHAnsi"/>
              </w:rPr>
              <w:t>Puis les animateurs regroupent les réponses et font une première synthèse de la production</w:t>
            </w:r>
            <w:r w:rsidR="001826A9">
              <w:rPr>
                <w:rFonts w:asciiTheme="majorHAnsi" w:hAnsiTheme="majorHAnsi" w:cstheme="majorHAnsi"/>
              </w:rPr>
              <w:t xml:space="preserve">. </w:t>
            </w:r>
          </w:p>
          <w:p w14:paraId="189E658F" w14:textId="4E22F6D1" w:rsidR="000F6404" w:rsidRPr="00A00148" w:rsidRDefault="001826A9" w:rsidP="000F6404">
            <w:pPr>
              <w:pStyle w:val="Paragraphedeliste"/>
              <w:numPr>
                <w:ilvl w:val="0"/>
                <w:numId w:val="13"/>
              </w:numPr>
              <w:ind w:left="3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Echange et intervention des professionnels de santé</w:t>
            </w:r>
            <w:r w:rsidR="00DD0DD6">
              <w:rPr>
                <w:rFonts w:asciiTheme="majorHAnsi" w:hAnsiTheme="majorHAnsi" w:cstheme="majorHAnsi"/>
              </w:rPr>
              <w:t>, PPR…</w:t>
            </w:r>
          </w:p>
          <w:p w14:paraId="0FAAD0A1" w14:textId="77777777" w:rsidR="000F6404" w:rsidRPr="00A00148" w:rsidRDefault="000F6404" w:rsidP="00DD19F2">
            <w:pPr>
              <w:ind w:left="920" w:hanging="280"/>
              <w:rPr>
                <w:rFonts w:asciiTheme="majorHAnsi" w:hAnsiTheme="majorHAnsi" w:cstheme="majorHAnsi"/>
              </w:rPr>
            </w:pPr>
          </w:p>
          <w:p w14:paraId="27127460" w14:textId="32A812CA" w:rsidR="000F6404" w:rsidRPr="00A00148" w:rsidRDefault="000F6404" w:rsidP="001826A9">
            <w:pPr>
              <w:rPr>
                <w:rFonts w:asciiTheme="majorHAnsi" w:hAnsiTheme="majorHAnsi" w:cstheme="majorHAnsi"/>
                <w:b/>
              </w:rPr>
            </w:pPr>
            <w:r w:rsidRPr="00A00148">
              <w:rPr>
                <w:rFonts w:asciiTheme="majorHAnsi" w:hAnsiTheme="majorHAnsi" w:cstheme="majorHAnsi"/>
                <w:b/>
              </w:rPr>
              <w:t xml:space="preserve">2e </w:t>
            </w:r>
            <w:r w:rsidR="004F31ED" w:rsidRPr="004F31ED">
              <w:rPr>
                <w:rFonts w:asciiTheme="majorHAnsi" w:hAnsiTheme="majorHAnsi" w:cstheme="majorHAnsi"/>
                <w:b/>
                <w:color w:val="000000" w:themeColor="text1"/>
              </w:rPr>
              <w:t>ACTIVITÉ</w:t>
            </w:r>
            <w:r w:rsidRPr="004F31ED">
              <w:rPr>
                <w:rFonts w:asciiTheme="majorHAnsi" w:hAnsiTheme="majorHAnsi" w:cstheme="majorHAnsi"/>
                <w:b/>
                <w:color w:val="000000" w:themeColor="text1"/>
              </w:rPr>
              <w:t xml:space="preserve"> :</w:t>
            </w:r>
            <w:r w:rsidR="001826A9" w:rsidRPr="004F31ED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r w:rsidR="004F31ED" w:rsidRPr="004F31ED">
              <w:rPr>
                <w:rFonts w:asciiTheme="majorHAnsi" w:hAnsiTheme="majorHAnsi" w:cstheme="majorHAnsi"/>
                <w:b/>
                <w:color w:val="000000" w:themeColor="text1"/>
              </w:rPr>
              <w:t>20 min</w:t>
            </w:r>
          </w:p>
          <w:p w14:paraId="0A075015" w14:textId="56AD90B2" w:rsidR="000F6404" w:rsidRDefault="000F6404" w:rsidP="000F6404">
            <w:pPr>
              <w:pStyle w:val="Paragraphedeliste"/>
              <w:numPr>
                <w:ilvl w:val="0"/>
                <w:numId w:val="13"/>
              </w:numPr>
              <w:ind w:left="367"/>
              <w:rPr>
                <w:rFonts w:asciiTheme="majorHAnsi" w:hAnsiTheme="majorHAnsi" w:cstheme="majorHAnsi"/>
              </w:rPr>
            </w:pPr>
            <w:r w:rsidRPr="00A00148">
              <w:rPr>
                <w:rFonts w:asciiTheme="majorHAnsi" w:hAnsiTheme="majorHAnsi" w:cstheme="majorHAnsi"/>
              </w:rPr>
              <w:t xml:space="preserve">« </w:t>
            </w:r>
            <w:r w:rsidRPr="00A00148">
              <w:rPr>
                <w:rFonts w:asciiTheme="majorHAnsi" w:hAnsiTheme="majorHAnsi" w:cstheme="majorHAnsi"/>
                <w:b/>
                <w:u w:val="single"/>
              </w:rPr>
              <w:t>Et maintenant dans cette période que nous vivons</w:t>
            </w:r>
            <w:r w:rsidRPr="00A00148">
              <w:rPr>
                <w:rFonts w:asciiTheme="majorHAnsi" w:hAnsiTheme="majorHAnsi" w:cstheme="majorHAnsi"/>
              </w:rPr>
              <w:t xml:space="preserve">, qu’est-ce qui changerait éventuellement dans ces consignes, en cas d’accident hémorragique » ? </w:t>
            </w:r>
          </w:p>
          <w:p w14:paraId="5B94D022" w14:textId="782E45E0" w:rsidR="000B0940" w:rsidRDefault="000B0940" w:rsidP="000F6404">
            <w:pPr>
              <w:pStyle w:val="Paragraphedeliste"/>
              <w:numPr>
                <w:ilvl w:val="0"/>
                <w:numId w:val="13"/>
              </w:numPr>
              <w:ind w:left="3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« Est-ce que la consigne est claire ? »</w:t>
            </w:r>
          </w:p>
          <w:p w14:paraId="48CBF85A" w14:textId="3280D7D5" w:rsidR="001826A9" w:rsidRDefault="001826A9" w:rsidP="000F6404">
            <w:pPr>
              <w:pStyle w:val="Paragraphedeliste"/>
              <w:numPr>
                <w:ilvl w:val="0"/>
                <w:numId w:val="13"/>
              </w:numPr>
              <w:ind w:left="3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L’animateur reprend le tableau blanc et l’efface avec la gomme devant les participants.</w:t>
            </w:r>
          </w:p>
          <w:p w14:paraId="13E4D4AF" w14:textId="5D785841" w:rsidR="00E73FAF" w:rsidRPr="00E73FAF" w:rsidRDefault="00E73FAF" w:rsidP="00E73FAF">
            <w:pPr>
              <w:pStyle w:val="Paragraphedeliste"/>
              <w:numPr>
                <w:ilvl w:val="0"/>
                <w:numId w:val="13"/>
              </w:numPr>
              <w:ind w:left="3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Production, échange et intervention des professionnels de santé : « quels commentaire avez-vous à faire vous les professionnels de santé devant cette production ? »</w:t>
            </w:r>
          </w:p>
          <w:p w14:paraId="5597FADD" w14:textId="77777777" w:rsidR="000F6404" w:rsidRPr="00A00148" w:rsidRDefault="000F6404" w:rsidP="00DD19F2">
            <w:pPr>
              <w:rPr>
                <w:rFonts w:asciiTheme="majorHAnsi" w:hAnsiTheme="majorHAnsi" w:cstheme="majorHAnsi"/>
              </w:rPr>
            </w:pPr>
            <w:r w:rsidRPr="00A00148">
              <w:rPr>
                <w:rFonts w:asciiTheme="majorHAnsi" w:hAnsiTheme="majorHAnsi" w:cstheme="majorHAnsi"/>
              </w:rPr>
              <w:t xml:space="preserve"> </w:t>
            </w:r>
          </w:p>
          <w:p w14:paraId="427FC3D5" w14:textId="27E9A269" w:rsidR="000F6404" w:rsidRPr="004F31ED" w:rsidRDefault="000F6404" w:rsidP="00E73FAF">
            <w:pPr>
              <w:rPr>
                <w:rFonts w:asciiTheme="majorHAnsi" w:hAnsiTheme="majorHAnsi" w:cstheme="majorHAnsi"/>
                <w:b/>
              </w:rPr>
            </w:pPr>
            <w:r w:rsidRPr="004F31ED">
              <w:rPr>
                <w:rFonts w:asciiTheme="majorHAnsi" w:hAnsiTheme="majorHAnsi" w:cstheme="majorHAnsi"/>
                <w:b/>
              </w:rPr>
              <w:t xml:space="preserve">3e </w:t>
            </w:r>
            <w:r w:rsidR="004F31ED" w:rsidRPr="004F31ED">
              <w:rPr>
                <w:rFonts w:asciiTheme="majorHAnsi" w:hAnsiTheme="majorHAnsi" w:cstheme="majorHAnsi"/>
                <w:b/>
                <w:color w:val="000000" w:themeColor="text1"/>
              </w:rPr>
              <w:t>ACTIVITÉ</w:t>
            </w:r>
            <w:r w:rsidR="004F31ED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r w:rsidRPr="004F31ED">
              <w:rPr>
                <w:rFonts w:asciiTheme="majorHAnsi" w:hAnsiTheme="majorHAnsi" w:cstheme="majorHAnsi"/>
                <w:b/>
                <w:color w:val="000000" w:themeColor="text1"/>
              </w:rPr>
              <w:t>:</w:t>
            </w:r>
            <w:r w:rsidR="00E73FAF" w:rsidRPr="004F31ED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r w:rsidR="004F31ED" w:rsidRPr="004F31ED">
              <w:rPr>
                <w:rFonts w:asciiTheme="majorHAnsi" w:hAnsiTheme="majorHAnsi" w:cstheme="majorHAnsi"/>
                <w:b/>
                <w:color w:val="000000" w:themeColor="text1"/>
              </w:rPr>
              <w:t>20 min</w:t>
            </w:r>
          </w:p>
          <w:p w14:paraId="3A888A29" w14:textId="77777777" w:rsidR="000F6404" w:rsidRPr="00A00148" w:rsidRDefault="000F6404" w:rsidP="000F6404">
            <w:pPr>
              <w:pStyle w:val="Paragraphedeliste"/>
              <w:numPr>
                <w:ilvl w:val="0"/>
                <w:numId w:val="13"/>
              </w:numPr>
              <w:ind w:left="367"/>
              <w:rPr>
                <w:rFonts w:asciiTheme="majorHAnsi" w:hAnsiTheme="majorHAnsi" w:cstheme="majorHAnsi"/>
              </w:rPr>
            </w:pPr>
            <w:r w:rsidRPr="00A00148">
              <w:rPr>
                <w:rFonts w:asciiTheme="majorHAnsi" w:hAnsiTheme="majorHAnsi" w:cstheme="majorHAnsi"/>
              </w:rPr>
              <w:t>« E</w:t>
            </w:r>
            <w:r w:rsidRPr="00A00148">
              <w:rPr>
                <w:rFonts w:asciiTheme="majorHAnsi" w:hAnsiTheme="majorHAnsi" w:cstheme="majorHAnsi"/>
                <w:b/>
              </w:rPr>
              <w:t>t maintenant dans cette période que nous vivons</w:t>
            </w:r>
            <w:r w:rsidRPr="00A00148">
              <w:rPr>
                <w:rFonts w:asciiTheme="majorHAnsi" w:hAnsiTheme="majorHAnsi" w:cstheme="majorHAnsi"/>
              </w:rPr>
              <w:t xml:space="preserve">, qu’est-ce qui changerait éventuellement dans ces consignes, pour une personne atteinte d’une Maladie Hémorragique Rare (MHR) (soi-même, son enfant ou un proche) et suspecte de </w:t>
            </w:r>
            <w:r w:rsidRPr="00A00148">
              <w:rPr>
                <w:rFonts w:asciiTheme="majorHAnsi" w:hAnsiTheme="majorHAnsi" w:cstheme="majorHAnsi"/>
              </w:rPr>
              <w:lastRenderedPageBreak/>
              <w:t>COVID-19 (coronavirus) ? »</w:t>
            </w:r>
          </w:p>
          <w:p w14:paraId="494EBB5F" w14:textId="75A515B9" w:rsidR="00E73FAF" w:rsidRPr="00E73FAF" w:rsidRDefault="00E73FAF" w:rsidP="00E73FAF">
            <w:pPr>
              <w:pStyle w:val="Paragraphedeliste"/>
              <w:numPr>
                <w:ilvl w:val="0"/>
                <w:numId w:val="13"/>
              </w:numPr>
              <w:ind w:left="3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Production, échange et intervention des professionnels de santé : « quels commentaire avez-vous à faire vous les professionnels de santé devant cette production ? »</w:t>
            </w:r>
          </w:p>
          <w:p w14:paraId="2329212F" w14:textId="77777777" w:rsidR="000F6404" w:rsidRPr="00A00148" w:rsidRDefault="000F6404" w:rsidP="00DD19F2">
            <w:pPr>
              <w:spacing w:line="130" w:lineRule="auto"/>
              <w:rPr>
                <w:rFonts w:asciiTheme="majorHAnsi" w:hAnsiTheme="majorHAnsi" w:cstheme="majorHAnsi"/>
                <w:b/>
              </w:rPr>
            </w:pPr>
          </w:p>
          <w:p w14:paraId="7BEADD30" w14:textId="77777777" w:rsidR="000F6404" w:rsidRPr="00A00148" w:rsidRDefault="000F6404" w:rsidP="00DD19F2">
            <w:pPr>
              <w:spacing w:line="130" w:lineRule="auto"/>
              <w:rPr>
                <w:rFonts w:asciiTheme="majorHAnsi" w:hAnsiTheme="majorHAnsi" w:cstheme="majorHAnsi"/>
                <w:b/>
              </w:rPr>
            </w:pPr>
          </w:p>
          <w:p w14:paraId="7C3487D3" w14:textId="4CA4B4B1" w:rsidR="000F6404" w:rsidRPr="00A00148" w:rsidRDefault="000F6404" w:rsidP="00DD19F2">
            <w:pPr>
              <w:rPr>
                <w:rFonts w:asciiTheme="majorHAnsi" w:hAnsiTheme="majorHAnsi" w:cstheme="majorHAnsi"/>
                <w:b/>
                <w:bCs/>
              </w:rPr>
            </w:pPr>
            <w:r w:rsidRPr="00A00148">
              <w:rPr>
                <w:rFonts w:asciiTheme="majorHAnsi" w:hAnsiTheme="majorHAnsi" w:cstheme="majorHAnsi"/>
                <w:b/>
                <w:bCs/>
              </w:rPr>
              <w:t xml:space="preserve">Mises en pratique, </w:t>
            </w:r>
            <w:r w:rsidRPr="004F31E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quelques exemples</w:t>
            </w:r>
            <w:r w:rsidR="00AD3AF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passé l’un après l’autre</w:t>
            </w:r>
            <w:r w:rsidRPr="004F31E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.</w:t>
            </w:r>
            <w:r w:rsidR="00E73FAF" w:rsidRPr="004F31E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="004F31ED" w:rsidRPr="004F31E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10 min</w:t>
            </w:r>
            <w:r w:rsidR="00AD3AF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br/>
              <w:t>ACTIVITE dynamique, les participants réagissent tous ensemble et les intervenants professionnels de santé répondent, valorisent ou ajustent si besoin.</w:t>
            </w:r>
          </w:p>
          <w:p w14:paraId="064BA091" w14:textId="77777777" w:rsidR="000F6404" w:rsidRPr="00A00148" w:rsidRDefault="000F6404" w:rsidP="00DD19F2">
            <w:pPr>
              <w:rPr>
                <w:rFonts w:asciiTheme="majorHAnsi" w:hAnsiTheme="majorHAnsi" w:cstheme="majorHAnsi"/>
              </w:rPr>
            </w:pPr>
            <w:r w:rsidRPr="00A00148">
              <w:rPr>
                <w:rFonts w:asciiTheme="majorHAnsi" w:hAnsiTheme="majorHAnsi" w:cstheme="majorHAnsi"/>
              </w:rPr>
              <w:t xml:space="preserve">1/Jean est atteint d’une maladie hémorragique rare, il habite dans une maison ; comme d’habitude il monte les escaliers sans aucune gêne respiratoire, mais il a de la fièvre et il tousse, il appelle le 15. </w:t>
            </w:r>
          </w:p>
          <w:p w14:paraId="1E5B9858" w14:textId="77777777" w:rsidR="000F6404" w:rsidRPr="00A00148" w:rsidRDefault="000F6404" w:rsidP="000F6404">
            <w:pPr>
              <w:pStyle w:val="Paragraphedeliste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A00148">
              <w:rPr>
                <w:rFonts w:asciiTheme="majorHAnsi" w:hAnsiTheme="majorHAnsi" w:cstheme="majorHAnsi"/>
              </w:rPr>
              <w:t xml:space="preserve">A-t-il raison ? </w:t>
            </w:r>
          </w:p>
          <w:p w14:paraId="3AF02E41" w14:textId="77777777" w:rsidR="000F6404" w:rsidRPr="00A00148" w:rsidRDefault="000F6404" w:rsidP="000F6404">
            <w:pPr>
              <w:pStyle w:val="Paragraphedeliste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A00148">
              <w:rPr>
                <w:rFonts w:asciiTheme="majorHAnsi" w:hAnsiTheme="majorHAnsi" w:cstheme="majorHAnsi"/>
              </w:rPr>
              <w:t>OUI/NON</w:t>
            </w:r>
          </w:p>
          <w:p w14:paraId="33B515F0" w14:textId="5473365B" w:rsidR="000F6404" w:rsidRPr="00A00148" w:rsidRDefault="000F6404" w:rsidP="00DD19F2">
            <w:pPr>
              <w:rPr>
                <w:rFonts w:asciiTheme="majorHAnsi" w:hAnsiTheme="majorHAnsi" w:cstheme="majorHAnsi"/>
              </w:rPr>
            </w:pPr>
          </w:p>
          <w:p w14:paraId="451777B9" w14:textId="77777777" w:rsidR="000F6404" w:rsidRPr="00A00148" w:rsidRDefault="000F6404" w:rsidP="00DD19F2">
            <w:pPr>
              <w:rPr>
                <w:rFonts w:asciiTheme="majorHAnsi" w:hAnsiTheme="majorHAnsi" w:cstheme="majorHAnsi"/>
              </w:rPr>
            </w:pPr>
            <w:r w:rsidRPr="00A00148">
              <w:rPr>
                <w:rFonts w:asciiTheme="majorHAnsi" w:hAnsiTheme="majorHAnsi" w:cstheme="majorHAnsi"/>
              </w:rPr>
              <w:t>2/Eugénie est tombée de son escabeau et s’est fait très mal à la cheville, cela ressemble à une hémarthrose. Elle hésite</w:t>
            </w:r>
            <w:r w:rsidRPr="00A00148">
              <w:rPr>
                <w:rFonts w:asciiTheme="majorHAnsi" w:hAnsiTheme="majorHAnsi" w:cstheme="majorHAnsi"/>
                <w:color w:val="FF0000"/>
              </w:rPr>
              <w:t xml:space="preserve"> : </w:t>
            </w:r>
            <w:r w:rsidRPr="00A00148">
              <w:rPr>
                <w:rFonts w:asciiTheme="majorHAnsi" w:hAnsiTheme="majorHAnsi" w:cstheme="majorHAnsi"/>
              </w:rPr>
              <w:t>soit appeler le CRC MHC, soit se rendre aux urgences directement.</w:t>
            </w:r>
          </w:p>
          <w:p w14:paraId="3058BE63" w14:textId="77777777" w:rsidR="000F6404" w:rsidRPr="00A00148" w:rsidRDefault="000F6404" w:rsidP="000F6404">
            <w:pPr>
              <w:pStyle w:val="Paragraphedeliste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A00148">
              <w:rPr>
                <w:rFonts w:asciiTheme="majorHAnsi" w:hAnsiTheme="majorHAnsi" w:cstheme="majorHAnsi"/>
              </w:rPr>
              <w:t>Que lui conseillez-vous ?</w:t>
            </w:r>
          </w:p>
          <w:p w14:paraId="578CAF0F" w14:textId="77777777" w:rsidR="000F6404" w:rsidRPr="00A00148" w:rsidRDefault="000F6404" w:rsidP="00DD19F2">
            <w:pPr>
              <w:rPr>
                <w:rFonts w:asciiTheme="majorHAnsi" w:hAnsiTheme="majorHAnsi" w:cstheme="majorHAnsi"/>
              </w:rPr>
            </w:pPr>
            <w:r w:rsidRPr="00A00148">
              <w:rPr>
                <w:rFonts w:asciiTheme="majorHAnsi" w:hAnsiTheme="majorHAnsi" w:cstheme="majorHAnsi"/>
              </w:rPr>
              <w:t xml:space="preserve"> </w:t>
            </w:r>
          </w:p>
          <w:p w14:paraId="4B24BD26" w14:textId="77777777" w:rsidR="000F6404" w:rsidRPr="00A00148" w:rsidRDefault="000F6404" w:rsidP="00DD19F2">
            <w:pPr>
              <w:rPr>
                <w:rFonts w:asciiTheme="majorHAnsi" w:hAnsiTheme="majorHAnsi" w:cstheme="majorHAnsi"/>
              </w:rPr>
            </w:pPr>
            <w:r w:rsidRPr="00A00148">
              <w:rPr>
                <w:rFonts w:asciiTheme="majorHAnsi" w:hAnsiTheme="majorHAnsi" w:cstheme="majorHAnsi"/>
              </w:rPr>
              <w:t>3/Adam, qui a une maladie hémorragique rare, a une forte fièvre ; il tousse et est essoufflé. Il craint que ce ne soit le COVID-19. Il appelle le 15 qui ne répond pas.</w:t>
            </w:r>
          </w:p>
          <w:p w14:paraId="5B792774" w14:textId="6B33D6D6" w:rsidR="000F6404" w:rsidRPr="00A00148" w:rsidRDefault="00DD0DD6" w:rsidP="000F6404">
            <w:pPr>
              <w:pStyle w:val="Paragraphedeliste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Qu’est-ce qu’il peut faire ?</w:t>
            </w:r>
          </w:p>
          <w:p w14:paraId="7612DE39" w14:textId="77777777" w:rsidR="000F6404" w:rsidRPr="00A00148" w:rsidRDefault="000F6404" w:rsidP="00DD19F2">
            <w:pPr>
              <w:spacing w:line="130" w:lineRule="auto"/>
              <w:rPr>
                <w:rFonts w:asciiTheme="majorHAnsi" w:hAnsiTheme="majorHAnsi" w:cstheme="majorHAnsi"/>
                <w:color w:val="FF0000"/>
              </w:rPr>
            </w:pPr>
          </w:p>
          <w:p w14:paraId="4CE4212D" w14:textId="77777777" w:rsidR="000F6404" w:rsidRPr="00A00148" w:rsidRDefault="000F6404" w:rsidP="00DD19F2">
            <w:pPr>
              <w:spacing w:line="130" w:lineRule="auto"/>
              <w:rPr>
                <w:rFonts w:asciiTheme="majorHAnsi" w:hAnsiTheme="majorHAnsi" w:cstheme="majorHAnsi"/>
                <w:color w:val="FF0000"/>
              </w:rPr>
            </w:pPr>
          </w:p>
          <w:p w14:paraId="66D9878C" w14:textId="38711576" w:rsidR="000F6404" w:rsidRPr="00A00148" w:rsidRDefault="000F6404" w:rsidP="00DD19F2">
            <w:pPr>
              <w:rPr>
                <w:rFonts w:asciiTheme="majorHAnsi" w:hAnsiTheme="majorHAnsi" w:cstheme="majorHAnsi"/>
              </w:rPr>
            </w:pPr>
            <w:r w:rsidRPr="00A00148">
              <w:rPr>
                <w:rFonts w:asciiTheme="majorHAnsi" w:hAnsiTheme="majorHAnsi" w:cstheme="majorHAnsi"/>
                <w:b/>
                <w:bCs/>
              </w:rPr>
              <w:t xml:space="preserve">Dernier temps : </w:t>
            </w:r>
            <w:r w:rsidR="008A77A8">
              <w:rPr>
                <w:rFonts w:asciiTheme="majorHAnsi" w:hAnsiTheme="majorHAnsi" w:cstheme="majorHAnsi"/>
                <w:b/>
                <w:bCs/>
              </w:rPr>
              <w:t>5 min</w:t>
            </w:r>
            <w:r w:rsidR="008A77A8">
              <w:rPr>
                <w:rFonts w:asciiTheme="majorHAnsi" w:hAnsiTheme="majorHAnsi" w:cstheme="majorHAnsi"/>
                <w:b/>
                <w:bCs/>
              </w:rPr>
              <w:br/>
            </w:r>
            <w:r w:rsidR="00AD3AF6">
              <w:rPr>
                <w:rFonts w:asciiTheme="majorHAnsi" w:hAnsiTheme="majorHAnsi" w:cstheme="majorHAnsi"/>
              </w:rPr>
              <w:t>R</w:t>
            </w:r>
            <w:r w:rsidRPr="00A00148">
              <w:rPr>
                <w:rFonts w:asciiTheme="majorHAnsi" w:hAnsiTheme="majorHAnsi" w:cstheme="majorHAnsi"/>
              </w:rPr>
              <w:t xml:space="preserve">etour sur les recommandations officielles (communiqué commun Mhémo/AFH d’une part </w:t>
            </w:r>
            <w:r w:rsidR="00AD3AF6">
              <w:rPr>
                <w:rFonts w:asciiTheme="majorHAnsi" w:hAnsiTheme="majorHAnsi" w:cstheme="majorHAnsi"/>
              </w:rPr>
              <w:t>+</w:t>
            </w:r>
            <w:r w:rsidRPr="00A00148">
              <w:rPr>
                <w:rFonts w:asciiTheme="majorHAnsi" w:hAnsiTheme="majorHAnsi" w:cstheme="majorHAnsi"/>
              </w:rPr>
              <w:t xml:space="preserve"> comportement recommandé par le ministère de la santé pour le coronavirus d’autre part) : les afficher à l’écran </w:t>
            </w:r>
            <w:r w:rsidR="00E73FAF">
              <w:rPr>
                <w:rFonts w:asciiTheme="majorHAnsi" w:hAnsiTheme="majorHAnsi" w:cstheme="majorHAnsi"/>
              </w:rPr>
              <w:t>puis</w:t>
            </w:r>
            <w:r w:rsidRPr="00DD0DD6">
              <w:rPr>
                <w:rFonts w:asciiTheme="majorHAnsi" w:hAnsiTheme="majorHAnsi" w:cstheme="majorHAnsi"/>
                <w:color w:val="000000" w:themeColor="text1"/>
              </w:rPr>
              <w:t> les envoyer par mail à chacun des participants</w:t>
            </w:r>
            <w:r w:rsidR="00E73FAF" w:rsidRPr="00DD0DD6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</w:tr>
    </w:tbl>
    <w:p w14:paraId="33DD8E2E" w14:textId="47A10337" w:rsidR="00F51383" w:rsidRDefault="00F51383"/>
    <w:p w14:paraId="07052F6C" w14:textId="677016E9" w:rsidR="00907DE3" w:rsidRDefault="00907DE3" w:rsidP="00907DE3">
      <w:pPr>
        <w:jc w:val="right"/>
      </w:pPr>
      <w:r>
        <w:t>FIN DE L’ATELIER</w:t>
      </w:r>
    </w:p>
    <w:sectPr w:rsidR="00907DE3" w:rsidSect="00534B29">
      <w:footerReference w:type="even" r:id="rId9"/>
      <w:footerReference w:type="default" r:id="rId10"/>
      <w:headerReference w:type="first" r:id="rId11"/>
      <w:pgSz w:w="16838" w:h="11906" w:orient="landscape"/>
      <w:pgMar w:top="1123" w:right="141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C4AAA" w14:textId="77777777" w:rsidR="00554B0F" w:rsidRDefault="00554B0F" w:rsidP="00B1484B">
      <w:pPr>
        <w:spacing w:line="240" w:lineRule="auto"/>
      </w:pPr>
      <w:r>
        <w:separator/>
      </w:r>
    </w:p>
  </w:endnote>
  <w:endnote w:type="continuationSeparator" w:id="0">
    <w:p w14:paraId="4C038E38" w14:textId="77777777" w:rsidR="00554B0F" w:rsidRDefault="00554B0F" w:rsidP="00B14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66683344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F3D6D41" w14:textId="6D2389D5" w:rsidR="0079006B" w:rsidRDefault="0079006B" w:rsidP="00534B2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5574737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4667ED2" w14:textId="01324C04" w:rsidR="00B1484B" w:rsidRDefault="00554B0F" w:rsidP="00534B29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</w:p>
    </w:sdtContent>
  </w:sdt>
  <w:p w14:paraId="3F8109EC" w14:textId="77777777" w:rsidR="00B1484B" w:rsidRDefault="00B1484B" w:rsidP="00B148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0478085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89C6960" w14:textId="4869642D" w:rsidR="00534B29" w:rsidRDefault="00534B29" w:rsidP="00534B2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F52E3B">
          <w:rPr>
            <w:rStyle w:val="Numrodepage"/>
            <w:noProof/>
          </w:rPr>
          <w:t>5</w:t>
        </w:r>
        <w:r>
          <w:rPr>
            <w:rStyle w:val="Numrodepage"/>
          </w:rPr>
          <w:fldChar w:fldCharType="end"/>
        </w:r>
      </w:p>
    </w:sdtContent>
  </w:sdt>
  <w:p w14:paraId="1986717A" w14:textId="79616586" w:rsidR="00B1484B" w:rsidRDefault="00D73009" w:rsidP="00B1484B">
    <w:pPr>
      <w:pStyle w:val="Pieddepage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12E854" wp14:editId="0D8E4014">
          <wp:simplePos x="0" y="0"/>
          <wp:positionH relativeFrom="column">
            <wp:posOffset>368935</wp:posOffset>
          </wp:positionH>
          <wp:positionV relativeFrom="paragraph">
            <wp:posOffset>-25400</wp:posOffset>
          </wp:positionV>
          <wp:extent cx="1411912" cy="3048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91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1C5783EA" wp14:editId="655E3D58">
          <wp:simplePos x="0" y="0"/>
          <wp:positionH relativeFrom="margin">
            <wp:posOffset>-238125</wp:posOffset>
          </wp:positionH>
          <wp:positionV relativeFrom="paragraph">
            <wp:posOffset>-301625</wp:posOffset>
          </wp:positionV>
          <wp:extent cx="1875552" cy="638175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552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B5DAC" w14:textId="77777777" w:rsidR="00554B0F" w:rsidRDefault="00554B0F" w:rsidP="00B1484B">
      <w:pPr>
        <w:spacing w:line="240" w:lineRule="auto"/>
      </w:pPr>
      <w:r>
        <w:separator/>
      </w:r>
    </w:p>
  </w:footnote>
  <w:footnote w:type="continuationSeparator" w:id="0">
    <w:p w14:paraId="4AE2CA42" w14:textId="77777777" w:rsidR="00554B0F" w:rsidRDefault="00554B0F" w:rsidP="00B14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EE43A" w14:textId="2E603F73" w:rsidR="005C625A" w:rsidRDefault="005C625A">
    <w:pPr>
      <w:pStyle w:val="En-tte"/>
    </w:pPr>
    <w:r>
      <w:rPr>
        <w:noProof/>
        <w:lang w:val="fr-FR"/>
      </w:rPr>
      <w:drawing>
        <wp:anchor distT="0" distB="0" distL="114300" distR="114300" simplePos="0" relativeHeight="251660288" behindDoc="0" locked="0" layoutInCell="1" allowOverlap="1" wp14:anchorId="3D6EF41F" wp14:editId="553EDAD3">
          <wp:simplePos x="0" y="0"/>
          <wp:positionH relativeFrom="margin">
            <wp:align>left</wp:align>
          </wp:positionH>
          <wp:positionV relativeFrom="paragraph">
            <wp:posOffset>123825</wp:posOffset>
          </wp:positionV>
          <wp:extent cx="1875552" cy="638175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552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6332"/>
    <w:multiLevelType w:val="hybridMultilevel"/>
    <w:tmpl w:val="9F5C3AC0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38E0981"/>
    <w:multiLevelType w:val="hybridMultilevel"/>
    <w:tmpl w:val="BBD095C0"/>
    <w:lvl w:ilvl="0" w:tplc="45B49162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4F2A34"/>
    <w:multiLevelType w:val="hybridMultilevel"/>
    <w:tmpl w:val="F6CEC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E029F"/>
    <w:multiLevelType w:val="hybridMultilevel"/>
    <w:tmpl w:val="6A024558"/>
    <w:lvl w:ilvl="0" w:tplc="040C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12B71CE5"/>
    <w:multiLevelType w:val="hybridMultilevel"/>
    <w:tmpl w:val="633A13A4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2EB7F07"/>
    <w:multiLevelType w:val="hybridMultilevel"/>
    <w:tmpl w:val="0F102D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34EDE"/>
    <w:multiLevelType w:val="hybridMultilevel"/>
    <w:tmpl w:val="7F5C6998"/>
    <w:lvl w:ilvl="0" w:tplc="546049AE">
      <w:numFmt w:val="bullet"/>
      <w:lvlText w:val=""/>
      <w:lvlJc w:val="left"/>
      <w:pPr>
        <w:ind w:left="1000" w:hanging="360"/>
      </w:pPr>
      <w:rPr>
        <w:rFonts w:ascii="Symbol" w:eastAsia="Courier New" w:hAnsi="Symbol" w:cs="Courier New" w:hint="default"/>
      </w:rPr>
    </w:lvl>
    <w:lvl w:ilvl="1" w:tplc="040C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3D9CD64A">
      <w:start w:val="1"/>
      <w:numFmt w:val="bullet"/>
      <w:lvlText w:val=""/>
      <w:lvlJc w:val="left"/>
      <w:pPr>
        <w:ind w:left="2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 w15:restartNumberingAfterBreak="0">
    <w:nsid w:val="2A720233"/>
    <w:multiLevelType w:val="hybridMultilevel"/>
    <w:tmpl w:val="62DE4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2A0E"/>
    <w:multiLevelType w:val="hybridMultilevel"/>
    <w:tmpl w:val="3796DE6C"/>
    <w:lvl w:ilvl="0" w:tplc="AC56EAF4">
      <w:numFmt w:val="bullet"/>
      <w:lvlText w:val="-"/>
      <w:lvlJc w:val="left"/>
      <w:pPr>
        <w:ind w:left="1353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5F35C2"/>
    <w:multiLevelType w:val="hybridMultilevel"/>
    <w:tmpl w:val="7AA69E6A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3A519D"/>
    <w:multiLevelType w:val="hybridMultilevel"/>
    <w:tmpl w:val="517A4CA2"/>
    <w:lvl w:ilvl="0" w:tplc="3D9CD64A">
      <w:start w:val="1"/>
      <w:numFmt w:val="bullet"/>
      <w:lvlText w:val=""/>
      <w:lvlJc w:val="left"/>
      <w:pPr>
        <w:ind w:left="135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5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07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179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23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395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385719"/>
    <w:multiLevelType w:val="hybridMultilevel"/>
    <w:tmpl w:val="22F68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473F3"/>
    <w:multiLevelType w:val="hybridMultilevel"/>
    <w:tmpl w:val="0F883E70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EA365A"/>
    <w:multiLevelType w:val="hybridMultilevel"/>
    <w:tmpl w:val="BF1AFAAC"/>
    <w:lvl w:ilvl="0" w:tplc="04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E17DFF"/>
    <w:multiLevelType w:val="hybridMultilevel"/>
    <w:tmpl w:val="7844382C"/>
    <w:lvl w:ilvl="0" w:tplc="8DBE20D2">
      <w:start w:val="1"/>
      <w:numFmt w:val="bullet"/>
      <w:lvlText w:val="."/>
      <w:lvlJc w:val="left"/>
      <w:pPr>
        <w:ind w:left="13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E47024"/>
    <w:multiLevelType w:val="hybridMultilevel"/>
    <w:tmpl w:val="C5A4BB96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1A6A4A"/>
    <w:multiLevelType w:val="hybridMultilevel"/>
    <w:tmpl w:val="920A05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D35538"/>
    <w:multiLevelType w:val="hybridMultilevel"/>
    <w:tmpl w:val="34A28A6A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F052881"/>
    <w:multiLevelType w:val="hybridMultilevel"/>
    <w:tmpl w:val="11205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4"/>
  </w:num>
  <w:num w:numId="5">
    <w:abstractNumId w:val="5"/>
  </w:num>
  <w:num w:numId="6">
    <w:abstractNumId w:val="7"/>
  </w:num>
  <w:num w:numId="7">
    <w:abstractNumId w:val="18"/>
  </w:num>
  <w:num w:numId="8">
    <w:abstractNumId w:val="4"/>
  </w:num>
  <w:num w:numId="9">
    <w:abstractNumId w:val="16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12"/>
  </w:num>
  <w:num w:numId="15">
    <w:abstractNumId w:val="15"/>
  </w:num>
  <w:num w:numId="16">
    <w:abstractNumId w:val="17"/>
  </w:num>
  <w:num w:numId="17">
    <w:abstractNumId w:val="1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404"/>
    <w:rsid w:val="00002D38"/>
    <w:rsid w:val="000A25C4"/>
    <w:rsid w:val="000B0940"/>
    <w:rsid w:val="000D61A8"/>
    <w:rsid w:val="000F6404"/>
    <w:rsid w:val="00133E0C"/>
    <w:rsid w:val="001826A9"/>
    <w:rsid w:val="0022241E"/>
    <w:rsid w:val="002648A7"/>
    <w:rsid w:val="00297511"/>
    <w:rsid w:val="002F555D"/>
    <w:rsid w:val="003D3E8E"/>
    <w:rsid w:val="004225E2"/>
    <w:rsid w:val="0043596E"/>
    <w:rsid w:val="004733BD"/>
    <w:rsid w:val="004F31ED"/>
    <w:rsid w:val="00534B29"/>
    <w:rsid w:val="00554B0F"/>
    <w:rsid w:val="005A1FFA"/>
    <w:rsid w:val="005C625A"/>
    <w:rsid w:val="00614FE3"/>
    <w:rsid w:val="00635838"/>
    <w:rsid w:val="006A7B5C"/>
    <w:rsid w:val="006B1994"/>
    <w:rsid w:val="006C3D6E"/>
    <w:rsid w:val="00707A1E"/>
    <w:rsid w:val="007439B1"/>
    <w:rsid w:val="0079006B"/>
    <w:rsid w:val="007B2969"/>
    <w:rsid w:val="007B4A63"/>
    <w:rsid w:val="00886DFB"/>
    <w:rsid w:val="008A77A8"/>
    <w:rsid w:val="00907DE3"/>
    <w:rsid w:val="00931E96"/>
    <w:rsid w:val="009C57F1"/>
    <w:rsid w:val="00A00148"/>
    <w:rsid w:val="00A5497C"/>
    <w:rsid w:val="00AD3AF6"/>
    <w:rsid w:val="00B1484B"/>
    <w:rsid w:val="00B25519"/>
    <w:rsid w:val="00B40B07"/>
    <w:rsid w:val="00B85976"/>
    <w:rsid w:val="00B95A7C"/>
    <w:rsid w:val="00B9788E"/>
    <w:rsid w:val="00C26AAE"/>
    <w:rsid w:val="00C81CD8"/>
    <w:rsid w:val="00D004B7"/>
    <w:rsid w:val="00D32816"/>
    <w:rsid w:val="00D73009"/>
    <w:rsid w:val="00DD0DD6"/>
    <w:rsid w:val="00E73FAF"/>
    <w:rsid w:val="00EB2187"/>
    <w:rsid w:val="00EF24B6"/>
    <w:rsid w:val="00F359D3"/>
    <w:rsid w:val="00F51383"/>
    <w:rsid w:val="00F52E3B"/>
    <w:rsid w:val="00F77B44"/>
    <w:rsid w:val="00FB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AFC86B"/>
  <w15:docId w15:val="{E97A15C6-DD75-40BB-9B30-2E868ABE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404"/>
    <w:pPr>
      <w:spacing w:after="0" w:line="276" w:lineRule="auto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64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40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F64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6404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F640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640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6404"/>
    <w:rPr>
      <w:rFonts w:ascii="Arial" w:eastAsia="Arial" w:hAnsi="Arial" w:cs="Arial"/>
      <w:sz w:val="24"/>
      <w:szCs w:val="24"/>
      <w:lang w:val="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640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6404"/>
    <w:rPr>
      <w:rFonts w:ascii="Arial" w:eastAsia="Arial" w:hAnsi="Arial" w:cs="Arial"/>
      <w:b/>
      <w:bCs/>
      <w:sz w:val="20"/>
      <w:szCs w:val="20"/>
      <w:lang w:val="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733BD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733BD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B1484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84B"/>
    <w:rPr>
      <w:rFonts w:ascii="Arial" w:eastAsia="Arial" w:hAnsi="Arial" w:cs="Arial"/>
      <w:lang w:val="fr" w:eastAsia="fr-FR"/>
    </w:rPr>
  </w:style>
  <w:style w:type="character" w:styleId="Numrodepage">
    <w:name w:val="page number"/>
    <w:basedOn w:val="Policepardfaut"/>
    <w:uiPriority w:val="99"/>
    <w:semiHidden/>
    <w:unhideWhenUsed/>
    <w:rsid w:val="00B1484B"/>
  </w:style>
  <w:style w:type="paragraph" w:styleId="En-tte">
    <w:name w:val="header"/>
    <w:basedOn w:val="Normal"/>
    <w:link w:val="En-tteCar"/>
    <w:uiPriority w:val="99"/>
    <w:unhideWhenUsed/>
    <w:rsid w:val="005C625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25A"/>
    <w:rPr>
      <w:rFonts w:ascii="Arial" w:eastAsia="Arial" w:hAnsi="Arial" w:cs="Arial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9BADB-B91C-4429-A809-F98842BD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1630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Cotta</dc:creator>
  <cp:keywords/>
  <dc:description/>
  <cp:lastModifiedBy>Emilie Cotta</cp:lastModifiedBy>
  <cp:revision>6</cp:revision>
  <cp:lastPrinted>2020-03-25T15:02:00Z</cp:lastPrinted>
  <dcterms:created xsi:type="dcterms:W3CDTF">2020-04-12T08:10:00Z</dcterms:created>
  <dcterms:modified xsi:type="dcterms:W3CDTF">2020-04-17T15:16:00Z</dcterms:modified>
</cp:coreProperties>
</file>